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E7" w:rsidRDefault="001370A0">
      <w:r>
        <w:rPr>
          <w:rFonts w:ascii="Times New Roman" w:hAnsi="Times New Roman" w:cs="Times New Roman"/>
          <w:noProof/>
          <w:sz w:val="24"/>
          <w:szCs w:val="24"/>
          <w:lang w:eastAsia="ru-RU"/>
        </w:rPr>
        <w:drawing>
          <wp:inline distT="0" distB="0" distL="0" distR="0">
            <wp:extent cx="5940425" cy="81657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165757"/>
                    </a:xfrm>
                    <a:prstGeom prst="rect">
                      <a:avLst/>
                    </a:prstGeom>
                    <a:noFill/>
                    <a:ln w="9525">
                      <a:noFill/>
                      <a:miter lim="800000"/>
                      <a:headEnd/>
                      <a:tailEnd/>
                    </a:ln>
                  </pic:spPr>
                </pic:pic>
              </a:graphicData>
            </a:graphic>
          </wp:inline>
        </w:drawing>
      </w:r>
    </w:p>
    <w:p w:rsidR="006106B2" w:rsidRDefault="006106B2"/>
    <w:p w:rsidR="006106B2" w:rsidRDefault="006106B2"/>
    <w:p w:rsidR="001370A0" w:rsidRDefault="001370A0" w:rsidP="006106B2">
      <w:pPr>
        <w:spacing w:line="240" w:lineRule="auto"/>
        <w:contextualSpacing/>
        <w:jc w:val="center"/>
        <w:rPr>
          <w:rFonts w:ascii="Times New Roman" w:hAnsi="Times New Roman" w:cs="Times New Roman"/>
          <w:sz w:val="24"/>
          <w:szCs w:val="24"/>
        </w:rPr>
      </w:pPr>
    </w:p>
    <w:p w:rsidR="001370A0" w:rsidRDefault="001370A0" w:rsidP="006106B2">
      <w:pPr>
        <w:spacing w:line="240" w:lineRule="auto"/>
        <w:contextualSpacing/>
        <w:jc w:val="center"/>
        <w:rPr>
          <w:rFonts w:ascii="Times New Roman" w:hAnsi="Times New Roman" w:cs="Times New Roman"/>
          <w:sz w:val="24"/>
          <w:szCs w:val="24"/>
        </w:rPr>
      </w:pPr>
    </w:p>
    <w:p w:rsidR="006106B2" w:rsidRDefault="006106B2" w:rsidP="006106B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rsidR="00F21F03" w:rsidRDefault="006106B2" w:rsidP="006106B2">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Данная рабочая программа по литературе для 10 класса создана на основе</w:t>
      </w:r>
      <w:r w:rsidR="00F21F03">
        <w:rPr>
          <w:rFonts w:ascii="Times New Roman" w:hAnsi="Times New Roman" w:cs="Times New Roman"/>
          <w:sz w:val="24"/>
          <w:szCs w:val="24"/>
        </w:rPr>
        <w:t>:</w:t>
      </w:r>
    </w:p>
    <w:p w:rsidR="00F21F03" w:rsidRDefault="00F21F03" w:rsidP="006106B2">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Конституции РФ;</w:t>
      </w:r>
    </w:p>
    <w:p w:rsidR="00F21F03" w:rsidRDefault="00F21F03" w:rsidP="006106B2">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законе «Об образовании» РФ;</w:t>
      </w:r>
    </w:p>
    <w:p w:rsidR="00F21F03" w:rsidRDefault="00F21F03" w:rsidP="006106B2">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w:t>
      </w:r>
      <w:r w:rsidR="006106B2" w:rsidRPr="006106B2">
        <w:rPr>
          <w:rFonts w:ascii="Times New Roman" w:hAnsi="Times New Roman" w:cs="Times New Roman"/>
          <w:sz w:val="24"/>
          <w:szCs w:val="24"/>
        </w:rPr>
        <w:t xml:space="preserve"> программы по литературе для 5-11-х классов (под редакцией В.Я.Коровиной); </w:t>
      </w:r>
    </w:p>
    <w:p w:rsidR="00F21F03" w:rsidRDefault="00F21F03" w:rsidP="006106B2">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106B2" w:rsidRPr="006106B2">
        <w:rPr>
          <w:rFonts w:ascii="Times New Roman" w:hAnsi="Times New Roman" w:cs="Times New Roman"/>
          <w:sz w:val="24"/>
          <w:szCs w:val="24"/>
        </w:rPr>
        <w:t>приказа Министерства образования РФ от 24 января 2012 года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w:t>
      </w:r>
      <w:r>
        <w:rPr>
          <w:rFonts w:ascii="Times New Roman" w:hAnsi="Times New Roman" w:cs="Times New Roman"/>
          <w:sz w:val="24"/>
          <w:szCs w:val="24"/>
        </w:rPr>
        <w:t>ии от 5 марта 2004 года № 1089»;</w:t>
      </w:r>
    </w:p>
    <w:p w:rsidR="006106B2" w:rsidRPr="006106B2" w:rsidRDefault="00F21F03" w:rsidP="00F21F03">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106B2" w:rsidRPr="006106B2">
        <w:rPr>
          <w:rFonts w:ascii="Times New Roman" w:hAnsi="Times New Roman" w:cs="Times New Roman"/>
          <w:sz w:val="24"/>
          <w:szCs w:val="24"/>
        </w:rPr>
        <w:t xml:space="preserve"> </w:t>
      </w:r>
      <w:r>
        <w:rPr>
          <w:rFonts w:ascii="Times New Roman" w:hAnsi="Times New Roman" w:cs="Times New Roman"/>
          <w:sz w:val="24"/>
          <w:szCs w:val="24"/>
        </w:rPr>
        <w:t>учебного плана МБОУ СОШ №2 г. Мичуринска</w:t>
      </w:r>
      <w:r w:rsidR="006106B2" w:rsidRPr="006106B2">
        <w:rPr>
          <w:rFonts w:ascii="Times New Roman" w:hAnsi="Times New Roman" w:cs="Times New Roman"/>
          <w:sz w:val="24"/>
          <w:szCs w:val="24"/>
        </w:rPr>
        <w:t>.</w:t>
      </w:r>
    </w:p>
    <w:p w:rsidR="006106B2" w:rsidRPr="006106B2" w:rsidRDefault="006106B2" w:rsidP="00F21F03">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развитие нации в целом. Основное общее образование в современных условиях призвано обеспечить функциональную грамотность и социальную адаптацию обучающихся на основе приобретения ими </w:t>
      </w:r>
      <w:proofErr w:type="spellStart"/>
      <w:r w:rsidRPr="006106B2">
        <w:rPr>
          <w:rFonts w:ascii="Times New Roman" w:hAnsi="Times New Roman" w:cs="Times New Roman"/>
          <w:sz w:val="24"/>
          <w:szCs w:val="24"/>
        </w:rPr>
        <w:t>компетентностного</w:t>
      </w:r>
      <w:proofErr w:type="spellEnd"/>
      <w:r w:rsidRPr="006106B2">
        <w:rPr>
          <w:rFonts w:ascii="Times New Roman" w:hAnsi="Times New Roman" w:cs="Times New Roman"/>
          <w:sz w:val="24"/>
          <w:szCs w:val="24"/>
        </w:rPr>
        <w:t xml:space="preserve"> опыта в сфере учения, познания, профессионально-трудового выбора, личностного развития, ценностных ориентаций и </w:t>
      </w:r>
      <w:proofErr w:type="spellStart"/>
      <w:r w:rsidRPr="006106B2">
        <w:rPr>
          <w:rFonts w:ascii="Times New Roman" w:hAnsi="Times New Roman" w:cs="Times New Roman"/>
          <w:sz w:val="24"/>
          <w:szCs w:val="24"/>
        </w:rPr>
        <w:t>смыслотворчества</w:t>
      </w:r>
      <w:proofErr w:type="spellEnd"/>
      <w:r w:rsidRPr="006106B2">
        <w:rPr>
          <w:rFonts w:ascii="Times New Roman" w:hAnsi="Times New Roman" w:cs="Times New Roman"/>
          <w:sz w:val="24"/>
          <w:szCs w:val="24"/>
        </w:rPr>
        <w:t>. Это предопределяет направленность целей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rsidR="006106B2" w:rsidRPr="006106B2" w:rsidRDefault="006106B2" w:rsidP="00F21F03">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Главной </w:t>
      </w:r>
      <w:r w:rsidRPr="00F21F03">
        <w:rPr>
          <w:rFonts w:ascii="Times New Roman" w:hAnsi="Times New Roman" w:cs="Times New Roman"/>
          <w:b/>
          <w:sz w:val="24"/>
          <w:szCs w:val="24"/>
        </w:rPr>
        <w:t>целью</w:t>
      </w:r>
      <w:r w:rsidRPr="006106B2">
        <w:rPr>
          <w:rFonts w:ascii="Times New Roman" w:hAnsi="Times New Roman" w:cs="Times New Roman"/>
          <w:sz w:val="24"/>
          <w:szCs w:val="24"/>
        </w:rPr>
        <w:t xml:space="preserve"> полного общего образования является развитие ребенка как компетентной личности путем включения его в различные виды ценностной человеческой деятельности: учеба, познание, коммуникация, профессионально-трудовой выбор, личностное саморазвитие, ценностные ориентации, поиск 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w:t>
      </w:r>
    </w:p>
    <w:p w:rsidR="006106B2" w:rsidRPr="006106B2" w:rsidRDefault="006106B2" w:rsidP="00F21F03">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На основании требований Государственного образовательного стандарта 2004 г. в содержании данного планирования предполагается реализовать актуальные в настоящее время </w:t>
      </w:r>
      <w:proofErr w:type="spellStart"/>
      <w:r w:rsidRPr="006106B2">
        <w:rPr>
          <w:rFonts w:ascii="Times New Roman" w:hAnsi="Times New Roman" w:cs="Times New Roman"/>
          <w:sz w:val="24"/>
          <w:szCs w:val="24"/>
        </w:rPr>
        <w:t>компетентностный</w:t>
      </w:r>
      <w:proofErr w:type="spellEnd"/>
      <w:r w:rsidRPr="006106B2">
        <w:rPr>
          <w:rFonts w:ascii="Times New Roman" w:hAnsi="Times New Roman" w:cs="Times New Roman"/>
          <w:sz w:val="24"/>
          <w:szCs w:val="24"/>
        </w:rPr>
        <w:t xml:space="preserve">, личностно ориентированный, </w:t>
      </w:r>
      <w:proofErr w:type="spellStart"/>
      <w:r w:rsidRPr="006106B2">
        <w:rPr>
          <w:rFonts w:ascii="Times New Roman" w:hAnsi="Times New Roman" w:cs="Times New Roman"/>
          <w:sz w:val="24"/>
          <w:szCs w:val="24"/>
        </w:rPr>
        <w:t>деятельностный</w:t>
      </w:r>
      <w:proofErr w:type="spellEnd"/>
      <w:r w:rsidRPr="006106B2">
        <w:rPr>
          <w:rFonts w:ascii="Times New Roman" w:hAnsi="Times New Roman" w:cs="Times New Roman"/>
          <w:sz w:val="24"/>
          <w:szCs w:val="24"/>
        </w:rPr>
        <w:t xml:space="preserve"> подходы, которые определяют </w:t>
      </w:r>
      <w:r w:rsidRPr="003D3A1B">
        <w:rPr>
          <w:rFonts w:ascii="Times New Roman" w:hAnsi="Times New Roman" w:cs="Times New Roman"/>
          <w:b/>
          <w:sz w:val="24"/>
          <w:szCs w:val="24"/>
        </w:rPr>
        <w:t>задачи</w:t>
      </w:r>
      <w:r w:rsidRPr="006106B2">
        <w:rPr>
          <w:rFonts w:ascii="Times New Roman" w:hAnsi="Times New Roman" w:cs="Times New Roman"/>
          <w:sz w:val="24"/>
          <w:szCs w:val="24"/>
        </w:rPr>
        <w:t xml:space="preserve"> обучения:</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овладение способами правильного, беглого и выразительного чтения вслух художественных и учебных текстов, в том числе и чтению наизусть;</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овладение навыками устного пересказа (подробного, выборочного, сжатого, от другого лица, художественного) – небольшого отрывка, главы, повести, рассказа; свободного владения монологической и диалогической речью в объеме изучаемых произведений;</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формирование умений развернутого ответа на вопрос, рассказа о литературном герое, характеристике героя;</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совершенствование умений создавать отзыв на самостоятельно прочитанное произведение; свободно владеть письменной речью;</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освоение лингвистической, культурологической, коммуникативной компетенций.</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Таким образом, </w:t>
      </w:r>
      <w:proofErr w:type="spellStart"/>
      <w:r w:rsidRPr="006106B2">
        <w:rPr>
          <w:rFonts w:ascii="Times New Roman" w:hAnsi="Times New Roman" w:cs="Times New Roman"/>
          <w:sz w:val="24"/>
          <w:szCs w:val="24"/>
        </w:rPr>
        <w:t>компетентностный</w:t>
      </w:r>
      <w:proofErr w:type="spellEnd"/>
      <w:r w:rsidRPr="006106B2">
        <w:rPr>
          <w:rFonts w:ascii="Times New Roman" w:hAnsi="Times New Roman" w:cs="Times New Roman"/>
          <w:sz w:val="24"/>
          <w:szCs w:val="24"/>
        </w:rPr>
        <w:t xml:space="preserve"> подход к созданию данной рабочей программы обеспечивает взаимосвязанное развитие и совершенствование ключевых, </w:t>
      </w:r>
      <w:proofErr w:type="spellStart"/>
      <w:r w:rsidRPr="006106B2">
        <w:rPr>
          <w:rFonts w:ascii="Times New Roman" w:hAnsi="Times New Roman" w:cs="Times New Roman"/>
          <w:sz w:val="24"/>
          <w:szCs w:val="24"/>
        </w:rPr>
        <w:t>общепредметных</w:t>
      </w:r>
      <w:proofErr w:type="spellEnd"/>
      <w:r w:rsidRPr="006106B2">
        <w:rPr>
          <w:rFonts w:ascii="Times New Roman" w:hAnsi="Times New Roman" w:cs="Times New Roman"/>
          <w:sz w:val="24"/>
          <w:szCs w:val="24"/>
        </w:rPr>
        <w:t xml:space="preserve"> и предметных компетенций.</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lastRenderedPageBreak/>
        <w:t xml:space="preserve">Учащиеся 10-х и 11-х классов получают возможность осваивать учебную дисциплину “Литература” на общеобразовательном или профильном уровне. Базовый уровень изучения литературы предполагает знакомство учащихся с наиболее общими, фундаментальными основами предмета, однако изучение литературы на этом уровне сохраняет традиционную основу курса, играющего важнейшую роль в формировании нравственной сферы личности ученика, его культурного багажа. </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Профильный уровень изучения литературы предполагает овладение учащимися основами исследовательской деятельности в рамках предмета "Литература", обеспечивает преемственность ступеней образования (школа - вуз гуманитарного профиля), т.е. способствует успешной подготовке к профессиональной деятельности в гуманитарной области. При этом акцент делается на формировании общей литературоведческой культуры, умении анализировать художественный текст с использованием знаний в области истории и теории литературы с привлечением литературной критики (в стандарт включены фрагменты статей Н.А.Добролюбова, А.А.Григорьева, А.В.Дружинина, Д.И.Писарева). Не менее важными являются умения делать обобщения на литературно-художественном материале, сопоставлять литературные произведения разных эпох. Обязательный минимум для классов с профильным уровнем изучения предмета допускает некоторое расширение списка изучаемых произведений: трагедия А.С.Пушкина "Борис Годунов", поэма М.Ю.Лермонтова "Демон", роман Н.Г.Чернышевского "Что делать?", пьеса А.Н.Островского "Лес", одна из пьес А.П.Чехова (помимо "Вишневого сада"), одно произведение (по выбору) Л.Н.Андреева, одна поэма (по выбору) С.А.Есенина, рассказы И.Э.Бабеля, роман "Мы" Е.И.Замятина, одно произведение (по выбору) В.В.Набокова, лирика Н.А.Заболоцкого, фрагменты романа А.И.Солженицына "Архипелаг ГУЛАГ". Увеличивается на одно-три произведения и число произведений малой формы (стихотворения, рассказы). Все эти произведения не включаются в материал для организации итогового контроля. В целом профильный уровень предполагает не столько расширение круга писательских имен и произведений, сколько освоение литературного материала на ином, углубленном, уровне (различие в степени глубины анализа произведения показано в примерных программах, которые детализируют стандарт).</w:t>
      </w:r>
    </w:p>
    <w:p w:rsidR="006106B2" w:rsidRPr="006106B2" w:rsidRDefault="006106B2" w:rsidP="003D3A1B">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Изучение литературы в старшей школе на профильном уровне направлено на достижение следующих целей:</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w:t>
      </w:r>
      <w:r w:rsidRPr="006106B2">
        <w:rPr>
          <w:rFonts w:ascii="Times New Roman" w:hAnsi="Times New Roman" w:cs="Times New Roman"/>
          <w:sz w:val="24"/>
          <w:szCs w:val="24"/>
        </w:rPr>
        <w:tab/>
        <w:t>воспитание средствами художественной литературы духовно-развитой личности, готовой к самопознанию и самоусовершенствованию, способной к деятельности в современном мире по законам добра, совести, чести, справедливости, патриотизма и гражданского долга; формирование гуманистического мировоззрени</w:t>
      </w:r>
      <w:r w:rsidR="003D3A1B">
        <w:rPr>
          <w:rFonts w:ascii="Times New Roman" w:hAnsi="Times New Roman" w:cs="Times New Roman"/>
          <w:sz w:val="24"/>
          <w:szCs w:val="24"/>
        </w:rPr>
        <w:t>я и национального самосознания;</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w:t>
      </w:r>
      <w:r w:rsidRPr="006106B2">
        <w:rPr>
          <w:rFonts w:ascii="Times New Roman" w:hAnsi="Times New Roman" w:cs="Times New Roman"/>
          <w:sz w:val="24"/>
          <w:szCs w:val="24"/>
        </w:rPr>
        <w:tab/>
        <w:t>развитие интереса к отечественной, зарубежной литературе и литературе народов России; умения рассматривать русскую литературу в широком историко-культурном контексте; углубление представлений о единстве этических и эстетических ценностей, составляющих духовную культуру нации; развитие способностей сравнительно-сопоставительного анализа различных литературных произведений; формирование умения выявлять социальные и эстетические корни литературных явлений; развитие литературно-творческих способностей учащихся, потребности в самообразовании в области литературы и филологии, в самостоятельном чтении художественных произведений; развитие образного мышления и воображения, эмоциональной сферы личности; художественного вкуса; углубление эстетического восприятия литературных произведений;</w:t>
      </w:r>
    </w:p>
    <w:p w:rsidR="006106B2" w:rsidRPr="006106B2" w:rsidRDefault="006106B2" w:rsidP="006106B2">
      <w:pPr>
        <w:spacing w:line="240" w:lineRule="auto"/>
        <w:contextualSpacing/>
        <w:jc w:val="both"/>
        <w:rPr>
          <w:rFonts w:ascii="Times New Roman" w:hAnsi="Times New Roman" w:cs="Times New Roman"/>
          <w:sz w:val="24"/>
          <w:szCs w:val="24"/>
        </w:rPr>
      </w:pP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w:t>
      </w:r>
      <w:r w:rsidRPr="006106B2">
        <w:rPr>
          <w:rFonts w:ascii="Times New Roman" w:hAnsi="Times New Roman" w:cs="Times New Roman"/>
          <w:sz w:val="24"/>
          <w:szCs w:val="24"/>
        </w:rPr>
        <w:tab/>
        <w:t xml:space="preserve">совершенствование умений анализа и интерпретации литературных произведений в их историко-литературной обусловленности с использованием теоретико-литературных знаний; умений выявлять в них конкретно-исторической и общечеловеческое содержание, </w:t>
      </w:r>
      <w:r w:rsidRPr="006106B2">
        <w:rPr>
          <w:rFonts w:ascii="Times New Roman" w:hAnsi="Times New Roman" w:cs="Times New Roman"/>
          <w:sz w:val="24"/>
          <w:szCs w:val="24"/>
        </w:rPr>
        <w:lastRenderedPageBreak/>
        <w:t>сопоставлять различные научные, критические и художественные интерпрета</w:t>
      </w:r>
      <w:r w:rsidR="003D3A1B">
        <w:rPr>
          <w:rFonts w:ascii="Times New Roman" w:hAnsi="Times New Roman" w:cs="Times New Roman"/>
          <w:sz w:val="24"/>
          <w:szCs w:val="24"/>
        </w:rPr>
        <w:t xml:space="preserve">ции литературных произведений; </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w:t>
      </w:r>
      <w:r w:rsidRPr="006106B2">
        <w:rPr>
          <w:rFonts w:ascii="Times New Roman" w:hAnsi="Times New Roman" w:cs="Times New Roman"/>
          <w:sz w:val="24"/>
          <w:szCs w:val="24"/>
        </w:rPr>
        <w:tab/>
        <w:t xml:space="preserve">повышение общекультурного уровня учащихся, расширение их нравственного и эстетического кругозора, формирование читательской культуры, развитие умения правильно пользоваться русским литературным языком, писать сочинения на литературные темы, искать, обрабатывать и использовать информацию необходимую для постижения художественных произведений (справочная литература, </w:t>
      </w:r>
      <w:r w:rsidR="003D3A1B">
        <w:rPr>
          <w:rFonts w:ascii="Times New Roman" w:hAnsi="Times New Roman" w:cs="Times New Roman"/>
          <w:sz w:val="24"/>
          <w:szCs w:val="24"/>
        </w:rPr>
        <w:t>масс-медиа, ресурсы Интернета);</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w:t>
      </w:r>
      <w:r w:rsidRPr="006106B2">
        <w:rPr>
          <w:rFonts w:ascii="Times New Roman" w:hAnsi="Times New Roman" w:cs="Times New Roman"/>
          <w:sz w:val="24"/>
          <w:szCs w:val="24"/>
        </w:rPr>
        <w:tab/>
        <w:t xml:space="preserve">подготовка к осознанному выбору будущей </w:t>
      </w:r>
      <w:r w:rsidR="003D3A1B">
        <w:rPr>
          <w:rFonts w:ascii="Times New Roman" w:hAnsi="Times New Roman" w:cs="Times New Roman"/>
          <w:sz w:val="24"/>
          <w:szCs w:val="24"/>
        </w:rPr>
        <w:t>профессии в гуманитарной сфере.</w:t>
      </w:r>
    </w:p>
    <w:p w:rsidR="00F21F03" w:rsidRDefault="00F21F03" w:rsidP="006106B2">
      <w:pPr>
        <w:spacing w:line="240" w:lineRule="auto"/>
        <w:contextualSpacing/>
        <w:jc w:val="both"/>
        <w:rPr>
          <w:rFonts w:ascii="Times New Roman" w:hAnsi="Times New Roman" w:cs="Times New Roman"/>
          <w:sz w:val="24"/>
          <w:szCs w:val="24"/>
        </w:rPr>
      </w:pPr>
    </w:p>
    <w:p w:rsidR="00F21F03" w:rsidRDefault="00F21F03" w:rsidP="006106B2">
      <w:pPr>
        <w:spacing w:line="240" w:lineRule="auto"/>
        <w:contextualSpacing/>
        <w:jc w:val="both"/>
        <w:rPr>
          <w:rFonts w:ascii="Times New Roman" w:hAnsi="Times New Roman" w:cs="Times New Roman"/>
          <w:sz w:val="24"/>
          <w:szCs w:val="24"/>
        </w:rPr>
      </w:pPr>
    </w:p>
    <w:p w:rsidR="00F21F03" w:rsidRPr="006106B2" w:rsidRDefault="00F21F03" w:rsidP="00F21F0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 ПРЕДМЕТА «ЛИТЕРАТУРА» В УЧЕБНОМ ПЛАНЕ ШКОЛЫ</w:t>
      </w:r>
    </w:p>
    <w:p w:rsidR="00F21F03" w:rsidRDefault="006106B2" w:rsidP="00F21F03">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Согласно федеральному базисному учебному плану</w:t>
      </w:r>
      <w:r w:rsidR="00F21F03">
        <w:rPr>
          <w:rFonts w:ascii="Times New Roman" w:hAnsi="Times New Roman" w:cs="Times New Roman"/>
          <w:sz w:val="24"/>
          <w:szCs w:val="24"/>
        </w:rPr>
        <w:t xml:space="preserve"> и учебному плану МБОУ СОШ №2 г. Мичуринска на 2016-2017 учебный год</w:t>
      </w:r>
      <w:r w:rsidRPr="006106B2">
        <w:rPr>
          <w:rFonts w:ascii="Times New Roman" w:hAnsi="Times New Roman" w:cs="Times New Roman"/>
          <w:sz w:val="24"/>
          <w:szCs w:val="24"/>
        </w:rPr>
        <w:t xml:space="preserve">, на изучение учебного предмета «Литература» </w:t>
      </w:r>
      <w:r w:rsidR="00F21F03">
        <w:rPr>
          <w:rFonts w:ascii="Times New Roman" w:hAnsi="Times New Roman" w:cs="Times New Roman"/>
          <w:sz w:val="24"/>
          <w:szCs w:val="24"/>
        </w:rPr>
        <w:t xml:space="preserve">выделяется </w:t>
      </w:r>
      <w:r w:rsidRPr="006106B2">
        <w:rPr>
          <w:rFonts w:ascii="Times New Roman" w:hAnsi="Times New Roman" w:cs="Times New Roman"/>
          <w:sz w:val="24"/>
          <w:szCs w:val="24"/>
        </w:rPr>
        <w:t>3</w:t>
      </w:r>
      <w:r>
        <w:rPr>
          <w:rFonts w:ascii="Times New Roman" w:hAnsi="Times New Roman" w:cs="Times New Roman"/>
          <w:sz w:val="24"/>
          <w:szCs w:val="24"/>
        </w:rPr>
        <w:t>45</w:t>
      </w:r>
      <w:r w:rsidRPr="006106B2">
        <w:rPr>
          <w:rFonts w:ascii="Times New Roman" w:hAnsi="Times New Roman" w:cs="Times New Roman"/>
          <w:sz w:val="24"/>
          <w:szCs w:val="24"/>
        </w:rPr>
        <w:t xml:space="preserve"> часов на этапе среднего (полного) образования (профильный уровень</w:t>
      </w:r>
      <w:r w:rsidR="00F21F03">
        <w:rPr>
          <w:rFonts w:ascii="Times New Roman" w:hAnsi="Times New Roman" w:cs="Times New Roman"/>
          <w:sz w:val="24"/>
          <w:szCs w:val="24"/>
        </w:rPr>
        <w:t>):</w:t>
      </w:r>
    </w:p>
    <w:p w:rsidR="006106B2" w:rsidRDefault="006106B2" w:rsidP="00F21F03">
      <w:pPr>
        <w:spacing w:line="240" w:lineRule="auto"/>
        <w:ind w:firstLine="708"/>
        <w:contextualSpacing/>
        <w:jc w:val="both"/>
        <w:rPr>
          <w:rFonts w:ascii="Times New Roman" w:hAnsi="Times New Roman" w:cs="Times New Roman"/>
          <w:sz w:val="24"/>
          <w:szCs w:val="24"/>
        </w:rPr>
      </w:pPr>
      <w:r w:rsidRPr="006106B2">
        <w:rPr>
          <w:rFonts w:ascii="Times New Roman" w:hAnsi="Times New Roman" w:cs="Times New Roman"/>
          <w:sz w:val="24"/>
          <w:szCs w:val="24"/>
        </w:rPr>
        <w:t>в X</w:t>
      </w:r>
      <w:r w:rsidR="00F21F03">
        <w:rPr>
          <w:rFonts w:ascii="Times New Roman" w:hAnsi="Times New Roman" w:cs="Times New Roman"/>
          <w:sz w:val="24"/>
          <w:szCs w:val="24"/>
        </w:rPr>
        <w:t xml:space="preserve"> классе </w:t>
      </w:r>
      <w:r w:rsidRPr="006106B2">
        <w:rPr>
          <w:rFonts w:ascii="Times New Roman" w:hAnsi="Times New Roman" w:cs="Times New Roman"/>
          <w:sz w:val="24"/>
          <w:szCs w:val="24"/>
        </w:rPr>
        <w:t xml:space="preserve">выделяется </w:t>
      </w:r>
      <w:r>
        <w:rPr>
          <w:rFonts w:ascii="Times New Roman" w:hAnsi="Times New Roman" w:cs="Times New Roman"/>
          <w:sz w:val="24"/>
          <w:szCs w:val="24"/>
        </w:rPr>
        <w:t xml:space="preserve">175 </w:t>
      </w:r>
      <w:r w:rsidR="00F21F03">
        <w:rPr>
          <w:rFonts w:ascii="Times New Roman" w:hAnsi="Times New Roman" w:cs="Times New Roman"/>
          <w:sz w:val="24"/>
          <w:szCs w:val="24"/>
        </w:rPr>
        <w:t>часов</w:t>
      </w:r>
      <w:r>
        <w:rPr>
          <w:rFonts w:ascii="Times New Roman" w:hAnsi="Times New Roman" w:cs="Times New Roman"/>
          <w:sz w:val="24"/>
          <w:szCs w:val="24"/>
        </w:rPr>
        <w:t xml:space="preserve"> </w:t>
      </w:r>
      <w:r w:rsidRPr="006106B2">
        <w:rPr>
          <w:rFonts w:ascii="Times New Roman" w:hAnsi="Times New Roman" w:cs="Times New Roman"/>
          <w:sz w:val="24"/>
          <w:szCs w:val="24"/>
        </w:rPr>
        <w:t>(из ра</w:t>
      </w:r>
      <w:r w:rsidR="00F21F03">
        <w:rPr>
          <w:rFonts w:ascii="Times New Roman" w:hAnsi="Times New Roman" w:cs="Times New Roman"/>
          <w:sz w:val="24"/>
          <w:szCs w:val="24"/>
        </w:rPr>
        <w:t>счета 5 учебных часов в неделю, 35 недель);</w:t>
      </w:r>
    </w:p>
    <w:p w:rsidR="00F21F03" w:rsidRDefault="00F21F03" w:rsidP="00F21F03">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Pr="006106B2">
        <w:rPr>
          <w:rFonts w:ascii="Times New Roman" w:hAnsi="Times New Roman" w:cs="Times New Roman"/>
          <w:sz w:val="24"/>
          <w:szCs w:val="24"/>
        </w:rPr>
        <w:t>XI</w:t>
      </w:r>
      <w:r>
        <w:rPr>
          <w:rFonts w:ascii="Times New Roman" w:hAnsi="Times New Roman" w:cs="Times New Roman"/>
          <w:sz w:val="24"/>
          <w:szCs w:val="24"/>
        </w:rPr>
        <w:t xml:space="preserve"> классе - 170</w:t>
      </w:r>
      <w:r w:rsidRPr="006106B2">
        <w:rPr>
          <w:rFonts w:ascii="Times New Roman" w:hAnsi="Times New Roman" w:cs="Times New Roman"/>
          <w:sz w:val="24"/>
          <w:szCs w:val="24"/>
        </w:rPr>
        <w:t xml:space="preserve"> часов</w:t>
      </w:r>
      <w:r>
        <w:rPr>
          <w:rFonts w:ascii="Times New Roman" w:hAnsi="Times New Roman" w:cs="Times New Roman"/>
          <w:sz w:val="24"/>
          <w:szCs w:val="24"/>
        </w:rPr>
        <w:t xml:space="preserve"> </w:t>
      </w:r>
      <w:r w:rsidRPr="00F21F03">
        <w:rPr>
          <w:rFonts w:ascii="Times New Roman" w:hAnsi="Times New Roman" w:cs="Times New Roman"/>
          <w:sz w:val="24"/>
          <w:szCs w:val="24"/>
        </w:rPr>
        <w:t>(из расчета 5 учебных часов в неделю, 3</w:t>
      </w:r>
      <w:r>
        <w:rPr>
          <w:rFonts w:ascii="Times New Roman" w:hAnsi="Times New Roman" w:cs="Times New Roman"/>
          <w:sz w:val="24"/>
          <w:szCs w:val="24"/>
        </w:rPr>
        <w:t>4</w:t>
      </w:r>
      <w:r w:rsidRPr="00F21F03">
        <w:rPr>
          <w:rFonts w:ascii="Times New Roman" w:hAnsi="Times New Roman" w:cs="Times New Roman"/>
          <w:sz w:val="24"/>
          <w:szCs w:val="24"/>
        </w:rPr>
        <w:t xml:space="preserve"> недел</w:t>
      </w:r>
      <w:r>
        <w:rPr>
          <w:rFonts w:ascii="Times New Roman" w:hAnsi="Times New Roman" w:cs="Times New Roman"/>
          <w:sz w:val="24"/>
          <w:szCs w:val="24"/>
        </w:rPr>
        <w:t>и).</w:t>
      </w:r>
    </w:p>
    <w:p w:rsidR="003D3A1B" w:rsidRDefault="003D3A1B" w:rsidP="00F21F03">
      <w:pPr>
        <w:spacing w:line="240" w:lineRule="auto"/>
        <w:ind w:firstLine="708"/>
        <w:contextualSpacing/>
        <w:jc w:val="both"/>
        <w:rPr>
          <w:rFonts w:ascii="Times New Roman" w:hAnsi="Times New Roman" w:cs="Times New Roman"/>
          <w:sz w:val="24"/>
          <w:szCs w:val="24"/>
        </w:rPr>
      </w:pPr>
    </w:p>
    <w:p w:rsidR="003D3A1B" w:rsidRPr="006106B2" w:rsidRDefault="003D3A1B" w:rsidP="00B03638">
      <w:pPr>
        <w:spacing w:line="240" w:lineRule="auto"/>
        <w:ind w:firstLine="708"/>
        <w:contextualSpacing/>
        <w:jc w:val="center"/>
        <w:rPr>
          <w:rFonts w:ascii="Times New Roman" w:hAnsi="Times New Roman" w:cs="Times New Roman"/>
          <w:sz w:val="24"/>
          <w:szCs w:val="24"/>
        </w:rPr>
      </w:pPr>
      <w:r>
        <w:rPr>
          <w:rFonts w:ascii="Times New Roman" w:hAnsi="Times New Roman" w:cs="Times New Roman"/>
          <w:sz w:val="24"/>
          <w:szCs w:val="24"/>
        </w:rPr>
        <w:t>СОДЕРЖАНИЕ УЧЕБНОГО ПРЕДМЕТА «ЛИТЕРАТУРА»</w:t>
      </w:r>
    </w:p>
    <w:p w:rsidR="00DD1740" w:rsidRPr="00DD1740" w:rsidRDefault="00DD1740" w:rsidP="00B03638">
      <w:pPr>
        <w:spacing w:line="240" w:lineRule="auto"/>
        <w:contextualSpacing/>
        <w:jc w:val="center"/>
        <w:rPr>
          <w:rFonts w:ascii="Times New Roman" w:hAnsi="Times New Roman" w:cs="Times New Roman"/>
          <w:sz w:val="24"/>
          <w:szCs w:val="24"/>
        </w:rPr>
      </w:pPr>
      <w:r w:rsidRPr="00DD1740">
        <w:rPr>
          <w:rFonts w:ascii="Times New Roman" w:hAnsi="Times New Roman" w:cs="Times New Roman"/>
          <w:sz w:val="24"/>
          <w:szCs w:val="24"/>
        </w:rPr>
        <w:t>«РУССКАЯ ЛИТЕРАТУРА XIX ВЕКА» (10 класс)</w:t>
      </w:r>
    </w:p>
    <w:p w:rsidR="00B03638"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Из литературы первой половины XIX века</w:t>
      </w:r>
    </w:p>
    <w:p w:rsidR="00B03638"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Введение. Периодизация историч</w:t>
      </w:r>
      <w:r>
        <w:rPr>
          <w:rFonts w:ascii="Times New Roman" w:hAnsi="Times New Roman" w:cs="Times New Roman"/>
          <w:sz w:val="24"/>
          <w:szCs w:val="24"/>
        </w:rPr>
        <w:t xml:space="preserve">еского и литературного развития </w:t>
      </w:r>
      <w:r w:rsidRPr="00B03638">
        <w:rPr>
          <w:rFonts w:ascii="Times New Roman" w:hAnsi="Times New Roman" w:cs="Times New Roman"/>
          <w:sz w:val="24"/>
          <w:szCs w:val="24"/>
        </w:rPr>
        <w:t>Основные темы и проблемы русской литературы XIX века</w:t>
      </w:r>
      <w:r w:rsidR="00DD1740" w:rsidRPr="00DD1740">
        <w:rPr>
          <w:rFonts w:ascii="Times New Roman" w:hAnsi="Times New Roman" w:cs="Times New Roman"/>
          <w:sz w:val="24"/>
          <w:szCs w:val="24"/>
        </w:rPr>
        <w:t xml:space="preserve"> </w:t>
      </w:r>
    </w:p>
    <w:p w:rsidR="00B03638"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Литература первой половины XIX века</w:t>
      </w:r>
    </w:p>
    <w:p w:rsidR="00B03638"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Творчество Г.Р.Державина, В.А.Жуковского, К.Н.Батюшкова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А.С. Пушкин</w:t>
      </w:r>
    </w:p>
    <w:p w:rsidR="00DD1740" w:rsidRPr="00DD1740" w:rsidRDefault="00B03638"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Жизнь и творчество. Лирика Пушкина. </w:t>
      </w:r>
      <w:r w:rsidR="00DD1740" w:rsidRPr="00DD1740">
        <w:rPr>
          <w:rFonts w:ascii="Times New Roman" w:hAnsi="Times New Roman" w:cs="Times New Roman"/>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М.Ю. Лермонтов</w:t>
      </w:r>
    </w:p>
    <w:p w:rsidR="00DD1740" w:rsidRPr="00DD1740"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 xml:space="preserve">Жизнь и творчество. </w:t>
      </w:r>
      <w:r>
        <w:rPr>
          <w:rFonts w:ascii="Times New Roman" w:hAnsi="Times New Roman" w:cs="Times New Roman"/>
          <w:sz w:val="24"/>
          <w:szCs w:val="24"/>
        </w:rPr>
        <w:t xml:space="preserve"> </w:t>
      </w:r>
      <w:r w:rsidR="00DD1740" w:rsidRPr="00DD1740">
        <w:rPr>
          <w:rFonts w:ascii="Times New Roman" w:hAnsi="Times New Roman" w:cs="Times New Roman"/>
          <w:sz w:val="24"/>
          <w:szCs w:val="24"/>
        </w:rPr>
        <w:t xml:space="preserve">Особенности богоборческой темы в поэме М.Ю. Лермонтова «Демон». Романтический колорит поэмы, ее образно-эмоциональная насыщенность. </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Н.В.Гоголь</w:t>
      </w:r>
    </w:p>
    <w:p w:rsidR="00DD1740" w:rsidRPr="00DD1740"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 xml:space="preserve">Жизнь и творчество. </w:t>
      </w:r>
      <w:r w:rsidR="00DD1740" w:rsidRPr="00DD1740">
        <w:rPr>
          <w:rFonts w:ascii="Times New Roman" w:hAnsi="Times New Roman" w:cs="Times New Roman"/>
          <w:sz w:val="24"/>
          <w:szCs w:val="24"/>
        </w:rPr>
        <w:t>Повести «Невский проспект», «Нос».</w:t>
      </w:r>
    </w:p>
    <w:p w:rsid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судьбе гоголевских героев.</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Ф.И. Тютчев</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Жизнь и творчество. Стихотворения «Не то, что мните вы, природа...», «Цицерон», «Умом Россию не понять...», «Я встретил вас...», «Природа — сфинкс, и тем она верней...», «Певучесть есть в морских волнах...», «Еще земли печален вид...», «Полдень», «О, как убийственно мы любим!..», «Нам не дано предугадать...» и др. по выбору.</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 xml:space="preserve">«Мыслящая поэзия» Ф.И. Тютчева, ее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w:t>
      </w:r>
      <w:proofErr w:type="spellStart"/>
      <w:r w:rsidRPr="00B03638">
        <w:rPr>
          <w:rFonts w:ascii="Times New Roman" w:hAnsi="Times New Roman" w:cs="Times New Roman"/>
          <w:sz w:val="24"/>
          <w:szCs w:val="24"/>
        </w:rPr>
        <w:t>тютчевской</w:t>
      </w:r>
      <w:proofErr w:type="spellEnd"/>
      <w:r w:rsidRPr="00B03638">
        <w:rPr>
          <w:rFonts w:ascii="Times New Roman" w:hAnsi="Times New Roman" w:cs="Times New Roman"/>
          <w:sz w:val="24"/>
          <w:szCs w:val="24"/>
        </w:rPr>
        <w:t xml:space="preserve"> лирике. Тема трагического противостояния человеческого «я» и стихийных сил природы. Тема величия России, ее судьбоносной роли в мировой истории. Драматизм звучания любовной лирики поэта.</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А.А. Фет</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lastRenderedPageBreak/>
        <w:t>Жизнь и творчество. Стихотворения «Шепот, робкое дыханье...», «Еще майская ночь...», «Заря прощается с землею...», «Я пришел к тебе с приветом...», «Сияла ночь. Луной был полон сад. Лежали...», «На заре ты ее не буди...», «Это утро, радость эта...», «Одним толчком согнать ладью живую...» и др. по выбору.</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Эмоциональная глубина и образно-стилистическое богатство лирики А.А.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А.К. Толстой</w:t>
      </w:r>
    </w:p>
    <w:p w:rsidR="00B03638" w:rsidRPr="00B03638" w:rsidRDefault="00B03638" w:rsidP="00B03638">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Жизнь и творчество. Стихотворения «Средь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и др. по выбору учителя.</w:t>
      </w:r>
    </w:p>
    <w:p w:rsidR="00B03638" w:rsidRPr="00DD1740" w:rsidRDefault="00B03638" w:rsidP="00B03638">
      <w:pPr>
        <w:spacing w:line="240" w:lineRule="auto"/>
        <w:contextualSpacing/>
        <w:jc w:val="both"/>
        <w:rPr>
          <w:rFonts w:ascii="Times New Roman" w:hAnsi="Times New Roman" w:cs="Times New Roman"/>
          <w:sz w:val="24"/>
          <w:szCs w:val="24"/>
        </w:rPr>
      </w:pPr>
      <w:proofErr w:type="spellStart"/>
      <w:r w:rsidRPr="00B03638">
        <w:rPr>
          <w:rFonts w:ascii="Times New Roman" w:hAnsi="Times New Roman" w:cs="Times New Roman"/>
          <w:sz w:val="24"/>
          <w:szCs w:val="24"/>
        </w:rPr>
        <w:t>Исповедальность</w:t>
      </w:r>
      <w:proofErr w:type="spellEnd"/>
      <w:r w:rsidRPr="00B03638">
        <w:rPr>
          <w:rFonts w:ascii="Times New Roman" w:hAnsi="Times New Roman" w:cs="Times New Roman"/>
          <w:sz w:val="24"/>
          <w:szCs w:val="24"/>
        </w:rPr>
        <w:t xml:space="preserve">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Русская </w:t>
      </w:r>
      <w:r w:rsidR="00B03638">
        <w:rPr>
          <w:rFonts w:ascii="Times New Roman" w:hAnsi="Times New Roman" w:cs="Times New Roman"/>
          <w:sz w:val="24"/>
          <w:szCs w:val="24"/>
        </w:rPr>
        <w:t xml:space="preserve">критика и литературный процесс </w:t>
      </w:r>
      <w:r w:rsidRPr="00DD1740">
        <w:rPr>
          <w:rFonts w:ascii="Times New Roman" w:hAnsi="Times New Roman" w:cs="Times New Roman"/>
          <w:sz w:val="24"/>
          <w:szCs w:val="24"/>
        </w:rPr>
        <w:t>второй половины XIX века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Социально-политическая ситуация в России второй половины XIX века. «Крестьянский вопрос» как определяющий между либеральным и революционно-демократическим крылом русского общества, их отражение в литературе и журналистике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Тургенева, И.А. Гончарова, Л.Н. Толстого, А.П. Чехова и др. «Некрасовское»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И.А. Гончаров</w:t>
      </w:r>
    </w:p>
    <w:p w:rsidR="00DD1740" w:rsidRPr="00DD1740"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 xml:space="preserve">Жизнь и творчество. </w:t>
      </w:r>
      <w:r w:rsidR="00DD1740" w:rsidRPr="00DD1740">
        <w:rPr>
          <w:rFonts w:ascii="Times New Roman" w:hAnsi="Times New Roman" w:cs="Times New Roman"/>
          <w:sz w:val="24"/>
          <w:szCs w:val="24"/>
        </w:rPr>
        <w:t>Роман «Обломов».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Быт и бытие Ильи Ильича Обломова. Внутренняя противоречивость натуры героя, ее соотнесенность с другими характерами (Андрей </w:t>
      </w:r>
      <w:proofErr w:type="spellStart"/>
      <w:r w:rsidRPr="00DD1740">
        <w:rPr>
          <w:rFonts w:ascii="Times New Roman" w:hAnsi="Times New Roman" w:cs="Times New Roman"/>
          <w:sz w:val="24"/>
          <w:szCs w:val="24"/>
        </w:rPr>
        <w:t>Штольц</w:t>
      </w:r>
      <w:proofErr w:type="spellEnd"/>
      <w:r w:rsidRPr="00DD1740">
        <w:rPr>
          <w:rFonts w:ascii="Times New Roman" w:hAnsi="Times New Roman" w:cs="Times New Roman"/>
          <w:sz w:val="24"/>
          <w:szCs w:val="24"/>
        </w:rPr>
        <w:t>,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(Н.А. Добролюбов, Д.И. Писарев, А.В. Дружинин).</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роман «Обыкновенная история».</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А.Н. Островский</w:t>
      </w:r>
    </w:p>
    <w:p w:rsidR="00DD1740" w:rsidRPr="00DD1740"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t xml:space="preserve">Жизнь и творчество. </w:t>
      </w:r>
      <w:r w:rsidR="00DD1740" w:rsidRPr="00DD1740">
        <w:rPr>
          <w:rFonts w:ascii="Times New Roman" w:hAnsi="Times New Roman" w:cs="Times New Roman"/>
          <w:sz w:val="24"/>
          <w:szCs w:val="24"/>
        </w:rPr>
        <w:t xml:space="preserve">Пьеса «Гроза». Изображение «затерянного мира» города Калинова в драме «Гроза». Катерина и Кабаниха как два нравственных полюса народной жизни. Трагедия совести и ее разрешение в пьесе. Роль второстепенных и </w:t>
      </w:r>
      <w:proofErr w:type="spellStart"/>
      <w:r w:rsidR="00DD1740" w:rsidRPr="00DD1740">
        <w:rPr>
          <w:rFonts w:ascii="Times New Roman" w:hAnsi="Times New Roman" w:cs="Times New Roman"/>
          <w:sz w:val="24"/>
          <w:szCs w:val="24"/>
        </w:rPr>
        <w:t>внесценических</w:t>
      </w:r>
      <w:proofErr w:type="spellEnd"/>
      <w:r w:rsidR="00DD1740" w:rsidRPr="00DD1740">
        <w:rPr>
          <w:rFonts w:ascii="Times New Roman" w:hAnsi="Times New Roman" w:cs="Times New Roman"/>
          <w:sz w:val="24"/>
          <w:szCs w:val="24"/>
        </w:rPr>
        <w:t xml:space="preserve"> персонажей в «Грозе». Многозначность названия пьесы, символика деталей и специфика жанра. «Гроза» в русской критике (Н.А. Добролюбов, Д.И. Писарев, А.А. Григорьев).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пьесы «Бесприданница», «Волки и овцы», «Свои люди – сочтемся!».</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И.С. Тургенев</w:t>
      </w:r>
    </w:p>
    <w:p w:rsidR="00DD1740" w:rsidRPr="00DD1740" w:rsidRDefault="00B03638" w:rsidP="00DD1740">
      <w:pPr>
        <w:spacing w:line="240" w:lineRule="auto"/>
        <w:contextualSpacing/>
        <w:jc w:val="both"/>
        <w:rPr>
          <w:rFonts w:ascii="Times New Roman" w:hAnsi="Times New Roman" w:cs="Times New Roman"/>
          <w:sz w:val="24"/>
          <w:szCs w:val="24"/>
        </w:rPr>
      </w:pPr>
      <w:r w:rsidRPr="00B03638">
        <w:rPr>
          <w:rFonts w:ascii="Times New Roman" w:hAnsi="Times New Roman" w:cs="Times New Roman"/>
          <w:sz w:val="24"/>
          <w:szCs w:val="24"/>
        </w:rPr>
        <w:lastRenderedPageBreak/>
        <w:t xml:space="preserve">Жизнь и творчество. </w:t>
      </w:r>
      <w:r w:rsidR="00DD1740" w:rsidRPr="00DD1740">
        <w:rPr>
          <w:rFonts w:ascii="Times New Roman" w:hAnsi="Times New Roman" w:cs="Times New Roman"/>
          <w:sz w:val="24"/>
          <w:szCs w:val="24"/>
        </w:rPr>
        <w:t xml:space="preserve">Роман «Отцы, и дети», стихотворения в прозе «Порог», «Памяти Ю.П. </w:t>
      </w:r>
      <w:proofErr w:type="spellStart"/>
      <w:r w:rsidR="00DD1740" w:rsidRPr="00DD1740">
        <w:rPr>
          <w:rFonts w:ascii="Times New Roman" w:hAnsi="Times New Roman" w:cs="Times New Roman"/>
          <w:sz w:val="24"/>
          <w:szCs w:val="24"/>
        </w:rPr>
        <w:t>Вревской</w:t>
      </w:r>
      <w:proofErr w:type="spellEnd"/>
      <w:r w:rsidR="00DD1740" w:rsidRPr="00DD1740">
        <w:rPr>
          <w:rFonts w:ascii="Times New Roman" w:hAnsi="Times New Roman" w:cs="Times New Roman"/>
          <w:sz w:val="24"/>
          <w:szCs w:val="24"/>
        </w:rPr>
        <w:t>», «Два богача» и др. по выбору.</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романа, смысл его названия. Русская критика о романе и его герое (статьи Д.И. Писарева, Н.Н. Страхова, М.А. Антоновича).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романы «Рудин», «Дворянское гнездо».</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А. Некрасов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Стихотворения «В дороге», «Вчерашний день, часу в шестом...», «Блажен незлобивый поэт...», «Поэт и гражданин», «Русскому писателю», «О погоде», «Пророк», «Элегия (</w:t>
      </w:r>
      <w:proofErr w:type="spellStart"/>
      <w:r w:rsidRPr="00DD1740">
        <w:rPr>
          <w:rFonts w:ascii="Times New Roman" w:hAnsi="Times New Roman" w:cs="Times New Roman"/>
          <w:sz w:val="24"/>
          <w:szCs w:val="24"/>
        </w:rPr>
        <w:t>А.Н.Еракову</w:t>
      </w:r>
      <w:proofErr w:type="spellEnd"/>
      <w:r w:rsidRPr="00DD1740">
        <w:rPr>
          <w:rFonts w:ascii="Times New Roman" w:hAnsi="Times New Roman" w:cs="Times New Roman"/>
          <w:sz w:val="24"/>
          <w:szCs w:val="24"/>
        </w:rPr>
        <w:t>)», «О Муза! я у двери гроба...», «Мы с тобой бестолковые люди...» и др. по выбору; поэма «Кому на Руси жить хорошо».</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«Муза мести и печали» как поэтическая эмблема Некрасова-лирика. Судьбы простых людей и общенациональная идея в лирике Н.А. Некрасова разных лет. Лирический эпос как форма объективного изображения народной жизни в творчестве поэта. Гражданские мотивы в некрасовской лирике.</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Отражение в поэме «Кому на Руси жить хорошо» коренных сдвигов в русской жизни. Мотив правдоискательства и сказочно-мифологические приемы построения сюжета поэмы. Представители помещичьей Руси в поэме (образы </w:t>
      </w:r>
      <w:proofErr w:type="spellStart"/>
      <w:r w:rsidRPr="00DD1740">
        <w:rPr>
          <w:rFonts w:ascii="Times New Roman" w:hAnsi="Times New Roman" w:cs="Times New Roman"/>
          <w:sz w:val="24"/>
          <w:szCs w:val="24"/>
        </w:rPr>
        <w:t>Оболта-Оболдуева</w:t>
      </w:r>
      <w:proofErr w:type="spellEnd"/>
      <w:r w:rsidRPr="00DD1740">
        <w:rPr>
          <w:rFonts w:ascii="Times New Roman" w:hAnsi="Times New Roman" w:cs="Times New Roman"/>
          <w:sz w:val="24"/>
          <w:szCs w:val="24"/>
        </w:rPr>
        <w:t>, князя Утятина и др.). Стихия народной жизни и ее яркие представители (</w:t>
      </w:r>
      <w:proofErr w:type="spellStart"/>
      <w:r w:rsidRPr="00DD1740">
        <w:rPr>
          <w:rFonts w:ascii="Times New Roman" w:hAnsi="Times New Roman" w:cs="Times New Roman"/>
          <w:sz w:val="24"/>
          <w:szCs w:val="24"/>
        </w:rPr>
        <w:t>Яким</w:t>
      </w:r>
      <w:proofErr w:type="spellEnd"/>
      <w:r w:rsidRPr="00DD1740">
        <w:rPr>
          <w:rFonts w:ascii="Times New Roman" w:hAnsi="Times New Roman" w:cs="Times New Roman"/>
          <w:sz w:val="24"/>
          <w:szCs w:val="24"/>
        </w:rPr>
        <w:t xml:space="preserve"> Нагой, </w:t>
      </w:r>
      <w:proofErr w:type="spellStart"/>
      <w:r w:rsidRPr="00DD1740">
        <w:rPr>
          <w:rFonts w:ascii="Times New Roman" w:hAnsi="Times New Roman" w:cs="Times New Roman"/>
          <w:sz w:val="24"/>
          <w:szCs w:val="24"/>
        </w:rPr>
        <w:t>Ермил</w:t>
      </w:r>
      <w:proofErr w:type="spellEnd"/>
      <w:r w:rsidRPr="00DD1740">
        <w:rPr>
          <w:rFonts w:ascii="Times New Roman" w:hAnsi="Times New Roman" w:cs="Times New Roman"/>
          <w:sz w:val="24"/>
          <w:szCs w:val="24"/>
        </w:rPr>
        <w:t xml:space="preserve"> </w:t>
      </w:r>
      <w:proofErr w:type="spellStart"/>
      <w:r w:rsidRPr="00DD1740">
        <w:rPr>
          <w:rFonts w:ascii="Times New Roman" w:hAnsi="Times New Roman" w:cs="Times New Roman"/>
          <w:sz w:val="24"/>
          <w:szCs w:val="24"/>
        </w:rPr>
        <w:t>Гирин</w:t>
      </w:r>
      <w:proofErr w:type="spellEnd"/>
      <w:r w:rsidRPr="00DD1740">
        <w:rPr>
          <w:rFonts w:ascii="Times New Roman" w:hAnsi="Times New Roman" w:cs="Times New Roman"/>
          <w:sz w:val="24"/>
          <w:szCs w:val="24"/>
        </w:rPr>
        <w:t xml:space="preserve">,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w:t>
      </w:r>
      <w:proofErr w:type="spellStart"/>
      <w:r w:rsidRPr="00DD1740">
        <w:rPr>
          <w:rFonts w:ascii="Times New Roman" w:hAnsi="Times New Roman" w:cs="Times New Roman"/>
          <w:sz w:val="24"/>
          <w:szCs w:val="24"/>
        </w:rPr>
        <w:t>Добросклонова</w:t>
      </w:r>
      <w:proofErr w:type="spellEnd"/>
      <w:r w:rsidRPr="00DD1740">
        <w:rPr>
          <w:rFonts w:ascii="Times New Roman" w:hAnsi="Times New Roman" w:cs="Times New Roman"/>
          <w:sz w:val="24"/>
          <w:szCs w:val="24"/>
        </w:rPr>
        <w:t xml:space="preserve"> и его идейно-композиционное звучание.</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поэмы «Саша», «Дедушка».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М.Е. Салтыков-Щедрин</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Сказки «Медведь на воеводстве», «Богатырь», «Премудрый </w:t>
      </w:r>
      <w:proofErr w:type="spellStart"/>
      <w:r w:rsidRPr="00DD1740">
        <w:rPr>
          <w:rFonts w:ascii="Times New Roman" w:hAnsi="Times New Roman" w:cs="Times New Roman"/>
          <w:sz w:val="24"/>
          <w:szCs w:val="24"/>
        </w:rPr>
        <w:t>пискарь</w:t>
      </w:r>
      <w:proofErr w:type="spellEnd"/>
      <w:r w:rsidRPr="00DD1740">
        <w:rPr>
          <w:rFonts w:ascii="Times New Roman" w:hAnsi="Times New Roman" w:cs="Times New Roman"/>
          <w:sz w:val="24"/>
          <w:szCs w:val="24"/>
        </w:rPr>
        <w:t>».</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М.Е. Салтыкова-Щедрина. Развенчание обывательской психологии, рабского начала в человеке («Премудрый </w:t>
      </w:r>
      <w:proofErr w:type="spellStart"/>
      <w:r w:rsidRPr="00DD1740">
        <w:rPr>
          <w:rFonts w:ascii="Times New Roman" w:hAnsi="Times New Roman" w:cs="Times New Roman"/>
          <w:sz w:val="24"/>
          <w:szCs w:val="24"/>
        </w:rPr>
        <w:t>пискарь</w:t>
      </w:r>
      <w:proofErr w:type="spellEnd"/>
      <w:r w:rsidRPr="00DD1740">
        <w:rPr>
          <w:rFonts w:ascii="Times New Roman" w:hAnsi="Times New Roman" w:cs="Times New Roman"/>
          <w:sz w:val="24"/>
          <w:szCs w:val="24"/>
        </w:rPr>
        <w:t xml:space="preserve">»). Приемы сатирического воссоздания действительности в </w:t>
      </w:r>
      <w:proofErr w:type="spellStart"/>
      <w:r w:rsidRPr="00DD1740">
        <w:rPr>
          <w:rFonts w:ascii="Times New Roman" w:hAnsi="Times New Roman" w:cs="Times New Roman"/>
          <w:sz w:val="24"/>
          <w:szCs w:val="24"/>
        </w:rPr>
        <w:t>щедринских</w:t>
      </w:r>
      <w:proofErr w:type="spellEnd"/>
      <w:r w:rsidRPr="00DD1740">
        <w:rPr>
          <w:rFonts w:ascii="Times New Roman" w:hAnsi="Times New Roman" w:cs="Times New Roman"/>
          <w:sz w:val="24"/>
          <w:szCs w:val="24"/>
        </w:rPr>
        <w:t xml:space="preserve">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роман-хроника «История одного города», сказки «Орел-меценат», «Вяленая вобла», «Либерал».</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Л.Н. Толстой</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Роман «Война и мир».</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Жанрово-тематическое своеобразие толстовского романа-эпопеи: масштабность изображения исторических событий, </w:t>
      </w:r>
      <w:proofErr w:type="spellStart"/>
      <w:r w:rsidRPr="00DD1740">
        <w:rPr>
          <w:rFonts w:ascii="Times New Roman" w:hAnsi="Times New Roman" w:cs="Times New Roman"/>
          <w:sz w:val="24"/>
          <w:szCs w:val="24"/>
        </w:rPr>
        <w:t>многогеройность</w:t>
      </w:r>
      <w:proofErr w:type="spellEnd"/>
      <w:r w:rsidRPr="00DD1740">
        <w:rPr>
          <w:rFonts w:ascii="Times New Roman" w:hAnsi="Times New Roman" w:cs="Times New Roman"/>
          <w:sz w:val="24"/>
          <w:szCs w:val="24"/>
        </w:rPr>
        <w:t xml:space="preserve">, переплетение различных сюжетных линий и т.п. Художественно-философское осмысление сущности войны в романе. Патриотизм скромных тружеников войны и </w:t>
      </w:r>
      <w:proofErr w:type="spellStart"/>
      <w:r w:rsidRPr="00DD1740">
        <w:rPr>
          <w:rFonts w:ascii="Times New Roman" w:hAnsi="Times New Roman" w:cs="Times New Roman"/>
          <w:sz w:val="24"/>
          <w:szCs w:val="24"/>
        </w:rPr>
        <w:t>псевдопатриотизм</w:t>
      </w:r>
      <w:proofErr w:type="spellEnd"/>
      <w:r w:rsidRPr="00DD1740">
        <w:rPr>
          <w:rFonts w:ascii="Times New Roman" w:hAnsi="Times New Roman" w:cs="Times New Roman"/>
          <w:sz w:val="24"/>
          <w:szCs w:val="24"/>
        </w:rPr>
        <w:t xml:space="preserve">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lastRenderedPageBreak/>
        <w:t>«Мысль семейная» и ее развитие в романе: семьи Болконских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Для самостоятельного чтения: цикл «Севастопольские рассказы», повесть «Казаки», роман «Анна Каренина».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Ф.М. Достоевский</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Роман «Преступление и наказание».</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Эпоха кризиса в «зеркале» идеологического романа Ф.М. Достоевского. Образ Петербурга и средства его воссоздания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w:t>
      </w:r>
    </w:p>
    <w:p w:rsidR="00DD1740" w:rsidRPr="00DD1740" w:rsidRDefault="00B03638"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Обзор романа «Идиот»</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Н.С. Лесков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Повесть «Очарованный странник».</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Стремление Н. Лескова к созданию «монографий» народных типов. Образ Ивана </w:t>
      </w:r>
      <w:proofErr w:type="spellStart"/>
      <w:r w:rsidRPr="00DD1740">
        <w:rPr>
          <w:rFonts w:ascii="Times New Roman" w:hAnsi="Times New Roman" w:cs="Times New Roman"/>
          <w:sz w:val="24"/>
          <w:szCs w:val="24"/>
        </w:rPr>
        <w:t>Флягина</w:t>
      </w:r>
      <w:proofErr w:type="spellEnd"/>
      <w:r w:rsidRPr="00DD1740">
        <w:rPr>
          <w:rFonts w:ascii="Times New Roman" w:hAnsi="Times New Roman" w:cs="Times New Roman"/>
          <w:sz w:val="24"/>
          <w:szCs w:val="24"/>
        </w:rPr>
        <w:t xml:space="preserve"> и национальный колорит повести. «</w:t>
      </w:r>
      <w:proofErr w:type="spellStart"/>
      <w:r w:rsidRPr="00DD1740">
        <w:rPr>
          <w:rFonts w:ascii="Times New Roman" w:hAnsi="Times New Roman" w:cs="Times New Roman"/>
          <w:sz w:val="24"/>
          <w:szCs w:val="24"/>
        </w:rPr>
        <w:t>Очарованность</w:t>
      </w:r>
      <w:proofErr w:type="spellEnd"/>
      <w:r w:rsidRPr="00DD1740">
        <w:rPr>
          <w:rFonts w:ascii="Times New Roman" w:hAnsi="Times New Roman" w:cs="Times New Roman"/>
          <w:sz w:val="24"/>
          <w:szCs w:val="24"/>
        </w:rPr>
        <w:t>»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Для самостоятельного чтения: повести «Тупейный художник», «Запечатленный ангел», «Леди Макбет </w:t>
      </w:r>
      <w:proofErr w:type="spellStart"/>
      <w:r w:rsidRPr="00DD1740">
        <w:rPr>
          <w:rFonts w:ascii="Times New Roman" w:hAnsi="Times New Roman" w:cs="Times New Roman"/>
          <w:sz w:val="24"/>
          <w:szCs w:val="24"/>
        </w:rPr>
        <w:t>Мценского</w:t>
      </w:r>
      <w:proofErr w:type="spellEnd"/>
      <w:r w:rsidRPr="00DD1740">
        <w:rPr>
          <w:rFonts w:ascii="Times New Roman" w:hAnsi="Times New Roman" w:cs="Times New Roman"/>
          <w:sz w:val="24"/>
          <w:szCs w:val="24"/>
        </w:rPr>
        <w:t xml:space="preserve"> уезда</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А.П. Чехов</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Рассказы «Крыжовник», «Человек в футляре», «Дама с собачкой», «Студент», «</w:t>
      </w:r>
      <w:proofErr w:type="spellStart"/>
      <w:r w:rsidRPr="00DD1740">
        <w:rPr>
          <w:rFonts w:ascii="Times New Roman" w:hAnsi="Times New Roman" w:cs="Times New Roman"/>
          <w:sz w:val="24"/>
          <w:szCs w:val="24"/>
        </w:rPr>
        <w:t>Ионыч</w:t>
      </w:r>
      <w:proofErr w:type="spellEnd"/>
      <w:r w:rsidRPr="00DD1740">
        <w:rPr>
          <w:rFonts w:ascii="Times New Roman" w:hAnsi="Times New Roman" w:cs="Times New Roman"/>
          <w:sz w:val="24"/>
          <w:szCs w:val="24"/>
        </w:rPr>
        <w:t>» и др. по выбору. Пьеса «Вишневый сад».</w:t>
      </w:r>
    </w:p>
    <w:p w:rsidR="00DD1740" w:rsidRPr="00DD1740"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Образы «футлярных» людей в чеховских рассказах, и проблема «</w:t>
      </w:r>
      <w:proofErr w:type="spellStart"/>
      <w:r w:rsidRPr="00DD1740">
        <w:rPr>
          <w:rFonts w:ascii="Times New Roman" w:hAnsi="Times New Roman" w:cs="Times New Roman"/>
          <w:sz w:val="24"/>
          <w:szCs w:val="24"/>
        </w:rPr>
        <w:t>самостояния</w:t>
      </w:r>
      <w:proofErr w:type="spellEnd"/>
      <w:r w:rsidRPr="00DD1740">
        <w:rPr>
          <w:rFonts w:ascii="Times New Roman" w:hAnsi="Times New Roman" w:cs="Times New Roman"/>
          <w:sz w:val="24"/>
          <w:szCs w:val="24"/>
        </w:rPr>
        <w:t>»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w:t>
      </w:r>
    </w:p>
    <w:p w:rsidR="006106B2" w:rsidRDefault="00DD1740" w:rsidP="00DD1740">
      <w:pPr>
        <w:spacing w:line="240" w:lineRule="auto"/>
        <w:contextualSpacing/>
        <w:jc w:val="both"/>
        <w:rPr>
          <w:rFonts w:ascii="Times New Roman" w:hAnsi="Times New Roman" w:cs="Times New Roman"/>
          <w:sz w:val="24"/>
          <w:szCs w:val="24"/>
        </w:rPr>
      </w:pPr>
      <w:r w:rsidRPr="00DD1740">
        <w:rPr>
          <w:rFonts w:ascii="Times New Roman" w:hAnsi="Times New Roman" w:cs="Times New Roman"/>
          <w:sz w:val="24"/>
          <w:szCs w:val="24"/>
        </w:rPr>
        <w:t xml:space="preserve">Новаторство Чехова-драматурга. Соотношение внешнего и внутреннего сюжетов в комедии «Вишневый сад». Лирическое и драматическое начала в пьесе. Роль второстепенных и </w:t>
      </w:r>
      <w:proofErr w:type="spellStart"/>
      <w:r w:rsidRPr="00DD1740">
        <w:rPr>
          <w:rFonts w:ascii="Times New Roman" w:hAnsi="Times New Roman" w:cs="Times New Roman"/>
          <w:sz w:val="24"/>
          <w:szCs w:val="24"/>
        </w:rPr>
        <w:t>внесценических</w:t>
      </w:r>
      <w:proofErr w:type="spellEnd"/>
      <w:r w:rsidRPr="00DD1740">
        <w:rPr>
          <w:rFonts w:ascii="Times New Roman" w:hAnsi="Times New Roman" w:cs="Times New Roman"/>
          <w:sz w:val="24"/>
          <w:szCs w:val="24"/>
        </w:rPr>
        <w:t xml:space="preserve"> персонажей в чеховской пьесе. Функция ремарок, звука и цвета в «Вишневом саде». Сложность и неоднозначность авторской позиции в произведении.</w:t>
      </w:r>
    </w:p>
    <w:p w:rsidR="000F5F3C" w:rsidRDefault="000F5F3C"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Из литературы народов России</w:t>
      </w:r>
    </w:p>
    <w:p w:rsidR="000F5F3C" w:rsidRDefault="000F5F3C"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К.Хетагуров</w:t>
      </w:r>
    </w:p>
    <w:p w:rsidR="000F5F3C" w:rsidRDefault="000F5F3C"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Из зарубежной литературы</w:t>
      </w:r>
    </w:p>
    <w:p w:rsidR="000F5F3C" w:rsidRDefault="000F5F3C" w:rsidP="00DD1740">
      <w:pPr>
        <w:spacing w:line="240" w:lineRule="auto"/>
        <w:contextualSpacing/>
        <w:jc w:val="both"/>
        <w:rPr>
          <w:rFonts w:ascii="Times New Roman" w:hAnsi="Times New Roman" w:cs="Times New Roman"/>
          <w:sz w:val="24"/>
          <w:szCs w:val="24"/>
        </w:rPr>
      </w:pPr>
      <w:r w:rsidRPr="000F5F3C">
        <w:rPr>
          <w:rFonts w:ascii="Times New Roman" w:hAnsi="Times New Roman" w:cs="Times New Roman"/>
          <w:sz w:val="24"/>
          <w:szCs w:val="24"/>
        </w:rPr>
        <w:t>Вечные вопросы бытия в зарубежной литературе. Романтизм, реализм и символизм в произведениях зарубежной литературы. Ги де Мопассан. «Ожерелье».</w:t>
      </w:r>
      <w:r w:rsidRPr="000F5F3C">
        <w:t xml:space="preserve"> </w:t>
      </w:r>
      <w:r w:rsidRPr="000F5F3C">
        <w:rPr>
          <w:rFonts w:ascii="Times New Roman" w:hAnsi="Times New Roman" w:cs="Times New Roman"/>
          <w:sz w:val="24"/>
          <w:szCs w:val="24"/>
        </w:rPr>
        <w:t xml:space="preserve">Э.По. «Падение дома </w:t>
      </w:r>
      <w:proofErr w:type="spellStart"/>
      <w:r w:rsidRPr="000F5F3C">
        <w:rPr>
          <w:rFonts w:ascii="Times New Roman" w:hAnsi="Times New Roman" w:cs="Times New Roman"/>
          <w:sz w:val="24"/>
          <w:szCs w:val="24"/>
        </w:rPr>
        <w:t>Ашеров</w:t>
      </w:r>
      <w:proofErr w:type="spellEnd"/>
      <w:r w:rsidRPr="000F5F3C">
        <w:rPr>
          <w:rFonts w:ascii="Times New Roman" w:hAnsi="Times New Roman" w:cs="Times New Roman"/>
          <w:sz w:val="24"/>
          <w:szCs w:val="24"/>
        </w:rPr>
        <w:t>».</w:t>
      </w:r>
      <w:r>
        <w:rPr>
          <w:rFonts w:ascii="Times New Roman" w:hAnsi="Times New Roman" w:cs="Times New Roman"/>
          <w:sz w:val="24"/>
          <w:szCs w:val="24"/>
        </w:rPr>
        <w:t xml:space="preserve"> Г.Ибсен. «Кукольный дом». А.Рембо. «Пьяный корабль»</w:t>
      </w:r>
    </w:p>
    <w:p w:rsidR="000F5F3C" w:rsidRDefault="000F5F3C" w:rsidP="00DD17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Повторение</w:t>
      </w:r>
    </w:p>
    <w:p w:rsidR="006106B2" w:rsidRDefault="006106B2" w:rsidP="006106B2">
      <w:pPr>
        <w:spacing w:line="240" w:lineRule="auto"/>
        <w:contextualSpacing/>
        <w:jc w:val="both"/>
        <w:rPr>
          <w:rFonts w:ascii="Times New Roman" w:hAnsi="Times New Roman" w:cs="Times New Roman"/>
          <w:sz w:val="24"/>
          <w:szCs w:val="24"/>
        </w:rPr>
      </w:pPr>
    </w:p>
    <w:p w:rsidR="000F5F3C" w:rsidRDefault="000F5F3C" w:rsidP="006106B2">
      <w:pPr>
        <w:spacing w:line="240" w:lineRule="auto"/>
        <w:contextualSpacing/>
        <w:jc w:val="both"/>
        <w:rPr>
          <w:rFonts w:ascii="Times New Roman" w:hAnsi="Times New Roman" w:cs="Times New Roman"/>
          <w:sz w:val="24"/>
          <w:szCs w:val="24"/>
        </w:rPr>
      </w:pPr>
    </w:p>
    <w:p w:rsidR="000F5F3C" w:rsidRDefault="000F5F3C" w:rsidP="006106B2">
      <w:pPr>
        <w:spacing w:line="240" w:lineRule="auto"/>
        <w:contextualSpacing/>
        <w:jc w:val="both"/>
        <w:rPr>
          <w:rFonts w:ascii="Times New Roman" w:hAnsi="Times New Roman" w:cs="Times New Roman"/>
          <w:sz w:val="24"/>
          <w:szCs w:val="24"/>
        </w:rPr>
      </w:pPr>
    </w:p>
    <w:p w:rsidR="006106B2" w:rsidRDefault="000F5F3C" w:rsidP="005C135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p w:rsidR="005C1357" w:rsidRDefault="005C1357" w:rsidP="005C135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10 класс</w:t>
      </w:r>
    </w:p>
    <w:tbl>
      <w:tblPr>
        <w:tblStyle w:val="a3"/>
        <w:tblW w:w="0" w:type="auto"/>
        <w:tblLook w:val="04A0"/>
      </w:tblPr>
      <w:tblGrid>
        <w:gridCol w:w="445"/>
        <w:gridCol w:w="4937"/>
        <w:gridCol w:w="1559"/>
        <w:gridCol w:w="1418"/>
        <w:gridCol w:w="850"/>
      </w:tblGrid>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4937"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Тема</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Кол-в часов</w:t>
            </w:r>
          </w:p>
        </w:tc>
        <w:tc>
          <w:tcPr>
            <w:tcW w:w="1418"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Сочинений</w:t>
            </w:r>
          </w:p>
        </w:tc>
        <w:tc>
          <w:tcPr>
            <w:tcW w:w="850"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К/р</w:t>
            </w: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4937"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Введение</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5C1357" w:rsidRDefault="005C1357" w:rsidP="006106B2">
            <w:pPr>
              <w:contextualSpacing/>
              <w:jc w:val="both"/>
              <w:rPr>
                <w:rFonts w:ascii="Times New Roman" w:hAnsi="Times New Roman" w:cs="Times New Roman"/>
                <w:sz w:val="24"/>
                <w:szCs w:val="24"/>
              </w:rPr>
            </w:pPr>
          </w:p>
        </w:tc>
        <w:tc>
          <w:tcPr>
            <w:tcW w:w="850" w:type="dxa"/>
          </w:tcPr>
          <w:p w:rsidR="005C1357" w:rsidRDefault="005C1357" w:rsidP="006106B2">
            <w:pPr>
              <w:contextualSpacing/>
              <w:jc w:val="both"/>
              <w:rPr>
                <w:rFonts w:ascii="Times New Roman" w:hAnsi="Times New Roman" w:cs="Times New Roman"/>
                <w:sz w:val="24"/>
                <w:szCs w:val="24"/>
              </w:rPr>
            </w:pP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4937" w:type="dxa"/>
          </w:tcPr>
          <w:p w:rsidR="005C1357" w:rsidRDefault="005C1357" w:rsidP="006106B2">
            <w:pPr>
              <w:contextualSpacing/>
              <w:jc w:val="both"/>
              <w:rPr>
                <w:rFonts w:ascii="Times New Roman" w:hAnsi="Times New Roman" w:cs="Times New Roman"/>
                <w:sz w:val="24"/>
                <w:szCs w:val="24"/>
              </w:rPr>
            </w:pPr>
            <w:r w:rsidRPr="000F5F3C">
              <w:rPr>
                <w:rFonts w:ascii="Times New Roman" w:hAnsi="Times New Roman" w:cs="Times New Roman"/>
                <w:sz w:val="24"/>
                <w:szCs w:val="24"/>
              </w:rPr>
              <w:t>Литература первой половины XIX века</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53</w:t>
            </w:r>
          </w:p>
        </w:tc>
        <w:tc>
          <w:tcPr>
            <w:tcW w:w="1418"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2</w:t>
            </w: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4937" w:type="dxa"/>
          </w:tcPr>
          <w:p w:rsidR="005C1357" w:rsidRDefault="005C1357" w:rsidP="006106B2">
            <w:pPr>
              <w:contextualSpacing/>
              <w:jc w:val="both"/>
              <w:rPr>
                <w:rFonts w:ascii="Times New Roman" w:hAnsi="Times New Roman" w:cs="Times New Roman"/>
                <w:sz w:val="24"/>
                <w:szCs w:val="24"/>
              </w:rPr>
            </w:pPr>
            <w:r w:rsidRPr="000F5F3C">
              <w:rPr>
                <w:rFonts w:ascii="Times New Roman" w:hAnsi="Times New Roman" w:cs="Times New Roman"/>
                <w:sz w:val="24"/>
                <w:szCs w:val="24"/>
              </w:rPr>
              <w:t>Русская литература второй половины ХIХ в</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107</w:t>
            </w:r>
          </w:p>
        </w:tc>
        <w:tc>
          <w:tcPr>
            <w:tcW w:w="1418"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0</w:t>
            </w: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4937" w:type="dxa"/>
          </w:tcPr>
          <w:p w:rsidR="005C1357" w:rsidRDefault="005C1357" w:rsidP="006106B2">
            <w:pPr>
              <w:contextualSpacing/>
              <w:jc w:val="both"/>
              <w:rPr>
                <w:rFonts w:ascii="Times New Roman" w:hAnsi="Times New Roman" w:cs="Times New Roman"/>
                <w:sz w:val="24"/>
                <w:szCs w:val="24"/>
              </w:rPr>
            </w:pPr>
            <w:r w:rsidRPr="000F5F3C">
              <w:rPr>
                <w:rFonts w:ascii="Times New Roman" w:hAnsi="Times New Roman" w:cs="Times New Roman"/>
                <w:sz w:val="24"/>
                <w:szCs w:val="24"/>
              </w:rPr>
              <w:t>Из литературы народов России</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5C1357" w:rsidRDefault="005C1357" w:rsidP="006106B2">
            <w:pPr>
              <w:contextualSpacing/>
              <w:jc w:val="both"/>
              <w:rPr>
                <w:rFonts w:ascii="Times New Roman" w:hAnsi="Times New Roman" w:cs="Times New Roman"/>
                <w:sz w:val="24"/>
                <w:szCs w:val="24"/>
              </w:rPr>
            </w:pPr>
          </w:p>
        </w:tc>
        <w:tc>
          <w:tcPr>
            <w:tcW w:w="850" w:type="dxa"/>
          </w:tcPr>
          <w:p w:rsidR="005C1357" w:rsidRDefault="005C1357" w:rsidP="006106B2">
            <w:pPr>
              <w:contextualSpacing/>
              <w:jc w:val="both"/>
              <w:rPr>
                <w:rFonts w:ascii="Times New Roman" w:hAnsi="Times New Roman" w:cs="Times New Roman"/>
                <w:sz w:val="24"/>
                <w:szCs w:val="24"/>
              </w:rPr>
            </w:pP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4937" w:type="dxa"/>
          </w:tcPr>
          <w:p w:rsidR="005C1357" w:rsidRDefault="005C1357" w:rsidP="006106B2">
            <w:pPr>
              <w:contextualSpacing/>
              <w:jc w:val="both"/>
              <w:rPr>
                <w:rFonts w:ascii="Times New Roman" w:hAnsi="Times New Roman" w:cs="Times New Roman"/>
                <w:sz w:val="24"/>
                <w:szCs w:val="24"/>
              </w:rPr>
            </w:pPr>
            <w:r w:rsidRPr="000F5F3C">
              <w:rPr>
                <w:rFonts w:ascii="Times New Roman" w:hAnsi="Times New Roman" w:cs="Times New Roman"/>
                <w:sz w:val="24"/>
                <w:szCs w:val="24"/>
              </w:rPr>
              <w:t>Из зарубежной литературы</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5C1357" w:rsidRDefault="005C1357" w:rsidP="006106B2">
            <w:pPr>
              <w:contextualSpacing/>
              <w:jc w:val="both"/>
              <w:rPr>
                <w:rFonts w:ascii="Times New Roman" w:hAnsi="Times New Roman" w:cs="Times New Roman"/>
                <w:sz w:val="24"/>
                <w:szCs w:val="24"/>
              </w:rPr>
            </w:pPr>
          </w:p>
        </w:tc>
        <w:tc>
          <w:tcPr>
            <w:tcW w:w="850" w:type="dxa"/>
          </w:tcPr>
          <w:p w:rsidR="005C1357" w:rsidRDefault="005C1357" w:rsidP="006106B2">
            <w:pPr>
              <w:contextualSpacing/>
              <w:jc w:val="both"/>
              <w:rPr>
                <w:rFonts w:ascii="Times New Roman" w:hAnsi="Times New Roman" w:cs="Times New Roman"/>
                <w:sz w:val="24"/>
                <w:szCs w:val="24"/>
              </w:rPr>
            </w:pPr>
          </w:p>
        </w:tc>
      </w:tr>
      <w:tr w:rsidR="005C1357" w:rsidTr="005C1357">
        <w:tc>
          <w:tcPr>
            <w:tcW w:w="445"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6</w:t>
            </w:r>
          </w:p>
        </w:tc>
        <w:tc>
          <w:tcPr>
            <w:tcW w:w="4937" w:type="dxa"/>
          </w:tcPr>
          <w:p w:rsidR="005C1357" w:rsidRPr="000F5F3C"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559"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5C1357" w:rsidRDefault="005C1357" w:rsidP="006106B2">
            <w:pPr>
              <w:contextualSpacing/>
              <w:jc w:val="both"/>
              <w:rPr>
                <w:rFonts w:ascii="Times New Roman" w:hAnsi="Times New Roman" w:cs="Times New Roman"/>
                <w:sz w:val="24"/>
                <w:szCs w:val="24"/>
              </w:rPr>
            </w:pPr>
          </w:p>
        </w:tc>
        <w:tc>
          <w:tcPr>
            <w:tcW w:w="850" w:type="dxa"/>
          </w:tcPr>
          <w:p w:rsidR="005C1357" w:rsidRDefault="005C1357" w:rsidP="006106B2">
            <w:pPr>
              <w:contextualSpacing/>
              <w:jc w:val="both"/>
              <w:rPr>
                <w:rFonts w:ascii="Times New Roman" w:hAnsi="Times New Roman" w:cs="Times New Roman"/>
                <w:sz w:val="24"/>
                <w:szCs w:val="24"/>
              </w:rPr>
            </w:pPr>
            <w:r>
              <w:rPr>
                <w:rFonts w:ascii="Times New Roman" w:hAnsi="Times New Roman" w:cs="Times New Roman"/>
                <w:sz w:val="24"/>
                <w:szCs w:val="24"/>
              </w:rPr>
              <w:t>1</w:t>
            </w:r>
          </w:p>
        </w:tc>
      </w:tr>
    </w:tbl>
    <w:p w:rsidR="000F5F3C" w:rsidRDefault="000F5F3C" w:rsidP="006106B2">
      <w:pPr>
        <w:spacing w:line="240" w:lineRule="auto"/>
        <w:contextualSpacing/>
        <w:jc w:val="both"/>
        <w:rPr>
          <w:rFonts w:ascii="Times New Roman" w:hAnsi="Times New Roman" w:cs="Times New Roman"/>
          <w:sz w:val="24"/>
          <w:szCs w:val="24"/>
        </w:rPr>
      </w:pPr>
    </w:p>
    <w:p w:rsidR="006106B2" w:rsidRDefault="006106B2" w:rsidP="006106B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6106B2" w:rsidRPr="006106B2" w:rsidRDefault="006106B2" w:rsidP="006106B2">
      <w:pPr>
        <w:spacing w:line="240" w:lineRule="auto"/>
        <w:ind w:firstLine="708"/>
        <w:contextualSpacing/>
        <w:jc w:val="both"/>
        <w:rPr>
          <w:rFonts w:ascii="Times New Roman" w:hAnsi="Times New Roman" w:cs="Times New Roman"/>
          <w:b/>
          <w:sz w:val="24"/>
          <w:szCs w:val="24"/>
        </w:rPr>
      </w:pPr>
      <w:r w:rsidRPr="006106B2">
        <w:rPr>
          <w:rFonts w:ascii="Times New Roman" w:hAnsi="Times New Roman" w:cs="Times New Roman"/>
          <w:b/>
          <w:sz w:val="24"/>
          <w:szCs w:val="24"/>
        </w:rPr>
        <w:t>Для учащихся:</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Лебедев Ю.В. Литература: 10 класс. Учебник: В 2 ч – М.: Просвещение, 2012</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Русская литература 19 века. Вторая половина: 10 класс: Хрестоматия художественных произведений: В 2 ч./Сост. В.П.Журавлёв. – М.: Просвещение, 2012</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Русская литература 19-20 веков: В 2.Т 1: Русская литература 19 века. Учебное пособие для поступающих в МГУ </w:t>
      </w:r>
      <w:proofErr w:type="spellStart"/>
      <w:r w:rsidRPr="006106B2">
        <w:rPr>
          <w:rFonts w:ascii="Times New Roman" w:hAnsi="Times New Roman" w:cs="Times New Roman"/>
          <w:sz w:val="24"/>
          <w:szCs w:val="24"/>
        </w:rPr>
        <w:t>им.М.В.Ломоносова</w:t>
      </w:r>
      <w:proofErr w:type="spellEnd"/>
      <w:r w:rsidRPr="006106B2">
        <w:rPr>
          <w:rFonts w:ascii="Times New Roman" w:hAnsi="Times New Roman" w:cs="Times New Roman"/>
          <w:sz w:val="24"/>
          <w:szCs w:val="24"/>
        </w:rPr>
        <w:t>.  Сост. и науч. ред. Б.С.Бугров, М.М.Голубков. - М.: Аспект Пресс, 2000.</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Читатель и время: Рабочая книга по литературе: 10 класс. Под ред. </w:t>
      </w:r>
      <w:proofErr w:type="spellStart"/>
      <w:r w:rsidRPr="006106B2">
        <w:rPr>
          <w:rFonts w:ascii="Times New Roman" w:hAnsi="Times New Roman" w:cs="Times New Roman"/>
          <w:sz w:val="24"/>
          <w:szCs w:val="24"/>
        </w:rPr>
        <w:t>В.Г.Маранцмана</w:t>
      </w:r>
      <w:proofErr w:type="spellEnd"/>
      <w:r w:rsidRPr="006106B2">
        <w:rPr>
          <w:rFonts w:ascii="Times New Roman" w:hAnsi="Times New Roman" w:cs="Times New Roman"/>
          <w:sz w:val="24"/>
          <w:szCs w:val="24"/>
        </w:rPr>
        <w:t xml:space="preserve">. - </w:t>
      </w:r>
      <w:proofErr w:type="spellStart"/>
      <w:r w:rsidRPr="006106B2">
        <w:rPr>
          <w:rFonts w:ascii="Times New Roman" w:hAnsi="Times New Roman" w:cs="Times New Roman"/>
          <w:sz w:val="24"/>
          <w:szCs w:val="24"/>
        </w:rPr>
        <w:t>М.:Просвещение</w:t>
      </w:r>
      <w:proofErr w:type="spellEnd"/>
      <w:r w:rsidRPr="006106B2">
        <w:rPr>
          <w:rFonts w:ascii="Times New Roman" w:hAnsi="Times New Roman" w:cs="Times New Roman"/>
          <w:sz w:val="24"/>
          <w:szCs w:val="24"/>
        </w:rPr>
        <w:t>, 2008</w:t>
      </w:r>
    </w:p>
    <w:p w:rsidR="006106B2" w:rsidRPr="006106B2" w:rsidRDefault="006106B2" w:rsidP="006106B2">
      <w:pPr>
        <w:spacing w:line="240" w:lineRule="auto"/>
        <w:contextualSpacing/>
        <w:jc w:val="both"/>
        <w:rPr>
          <w:rFonts w:ascii="Times New Roman" w:hAnsi="Times New Roman" w:cs="Times New Roman"/>
          <w:sz w:val="24"/>
          <w:szCs w:val="24"/>
        </w:rPr>
      </w:pPr>
      <w:proofErr w:type="spellStart"/>
      <w:r w:rsidRPr="006106B2">
        <w:rPr>
          <w:rFonts w:ascii="Times New Roman" w:hAnsi="Times New Roman" w:cs="Times New Roman"/>
          <w:sz w:val="24"/>
          <w:szCs w:val="24"/>
        </w:rPr>
        <w:t>П.Басинский</w:t>
      </w:r>
      <w:proofErr w:type="spellEnd"/>
      <w:r w:rsidRPr="006106B2">
        <w:rPr>
          <w:rFonts w:ascii="Times New Roman" w:hAnsi="Times New Roman" w:cs="Times New Roman"/>
          <w:sz w:val="24"/>
          <w:szCs w:val="24"/>
        </w:rPr>
        <w:t>. «Мое любимое произведение современной литературы, или как написать рецензию». «Литература», 1996, №9.</w:t>
      </w:r>
    </w:p>
    <w:p w:rsidR="006106B2" w:rsidRPr="006106B2" w:rsidRDefault="006106B2" w:rsidP="006106B2">
      <w:pPr>
        <w:spacing w:line="240" w:lineRule="auto"/>
        <w:contextualSpacing/>
        <w:jc w:val="both"/>
        <w:rPr>
          <w:rFonts w:ascii="Times New Roman" w:hAnsi="Times New Roman" w:cs="Times New Roman"/>
          <w:sz w:val="24"/>
          <w:szCs w:val="24"/>
        </w:rPr>
      </w:pPr>
      <w:proofErr w:type="spellStart"/>
      <w:r w:rsidRPr="006106B2">
        <w:rPr>
          <w:rFonts w:ascii="Times New Roman" w:hAnsi="Times New Roman" w:cs="Times New Roman"/>
          <w:sz w:val="24"/>
          <w:szCs w:val="24"/>
        </w:rPr>
        <w:t>М.Г.Качурин</w:t>
      </w:r>
      <w:proofErr w:type="spellEnd"/>
      <w:r w:rsidRPr="006106B2">
        <w:rPr>
          <w:rFonts w:ascii="Times New Roman" w:hAnsi="Times New Roman" w:cs="Times New Roman"/>
          <w:sz w:val="24"/>
          <w:szCs w:val="24"/>
        </w:rPr>
        <w:t xml:space="preserve">, </w:t>
      </w:r>
      <w:proofErr w:type="spellStart"/>
      <w:r w:rsidRPr="006106B2">
        <w:rPr>
          <w:rFonts w:ascii="Times New Roman" w:hAnsi="Times New Roman" w:cs="Times New Roman"/>
          <w:sz w:val="24"/>
          <w:szCs w:val="24"/>
        </w:rPr>
        <w:t>М.А.Шнеерсон</w:t>
      </w:r>
      <w:proofErr w:type="spellEnd"/>
      <w:r w:rsidRPr="006106B2">
        <w:rPr>
          <w:rFonts w:ascii="Times New Roman" w:hAnsi="Times New Roman" w:cs="Times New Roman"/>
          <w:sz w:val="24"/>
          <w:szCs w:val="24"/>
        </w:rPr>
        <w:t>. «Самостоятельная работа учащихся над текстом». Л., «</w:t>
      </w:r>
      <w:proofErr w:type="spellStart"/>
      <w:r w:rsidRPr="006106B2">
        <w:rPr>
          <w:rFonts w:ascii="Times New Roman" w:hAnsi="Times New Roman" w:cs="Times New Roman"/>
          <w:sz w:val="24"/>
          <w:szCs w:val="24"/>
        </w:rPr>
        <w:t>Учпедгиз</w:t>
      </w:r>
      <w:proofErr w:type="spellEnd"/>
      <w:r w:rsidRPr="006106B2">
        <w:rPr>
          <w:rFonts w:ascii="Times New Roman" w:hAnsi="Times New Roman" w:cs="Times New Roman"/>
          <w:sz w:val="24"/>
          <w:szCs w:val="24"/>
        </w:rPr>
        <w:t>», 1960, 195 с.</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«Краткий словарь литературоведческих терминов». М., «Просвещение», 1985, 208 с.</w:t>
      </w:r>
    </w:p>
    <w:p w:rsidR="006106B2" w:rsidRPr="006106B2" w:rsidRDefault="006106B2" w:rsidP="006106B2">
      <w:pPr>
        <w:spacing w:line="240" w:lineRule="auto"/>
        <w:ind w:firstLine="708"/>
        <w:contextualSpacing/>
        <w:jc w:val="both"/>
        <w:rPr>
          <w:rFonts w:ascii="Times New Roman" w:hAnsi="Times New Roman" w:cs="Times New Roman"/>
          <w:b/>
          <w:sz w:val="24"/>
          <w:szCs w:val="24"/>
        </w:rPr>
      </w:pPr>
      <w:r w:rsidRPr="006106B2">
        <w:rPr>
          <w:rFonts w:ascii="Times New Roman" w:hAnsi="Times New Roman" w:cs="Times New Roman"/>
          <w:b/>
          <w:sz w:val="24"/>
          <w:szCs w:val="24"/>
        </w:rPr>
        <w:t>Для учителя:</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Аркин И.И. Уроки литературы в 10 классе: Практическая методика: Книга для учителя. - М.: Просвещение, 2002</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Беляева Н.В., </w:t>
      </w:r>
      <w:proofErr w:type="spellStart"/>
      <w:r w:rsidRPr="006106B2">
        <w:rPr>
          <w:rFonts w:ascii="Times New Roman" w:hAnsi="Times New Roman" w:cs="Times New Roman"/>
          <w:sz w:val="24"/>
          <w:szCs w:val="24"/>
        </w:rPr>
        <w:t>Иллюминарская</w:t>
      </w:r>
      <w:proofErr w:type="spellEnd"/>
      <w:r w:rsidRPr="006106B2">
        <w:rPr>
          <w:rFonts w:ascii="Times New Roman" w:hAnsi="Times New Roman" w:cs="Times New Roman"/>
          <w:sz w:val="24"/>
          <w:szCs w:val="24"/>
        </w:rPr>
        <w:t xml:space="preserve"> А.Е. Литература: 10 класс: Поурочные разработки. - М.: Просвещение, 2008</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Золотарёва И.В., Михайлова Т.И. Поурочные разработки по русской литературе 19 века. 10 класс. 1-е полугодие. - М.: </w:t>
      </w:r>
      <w:proofErr w:type="spellStart"/>
      <w:r w:rsidRPr="006106B2">
        <w:rPr>
          <w:rFonts w:ascii="Times New Roman" w:hAnsi="Times New Roman" w:cs="Times New Roman"/>
          <w:sz w:val="24"/>
          <w:szCs w:val="24"/>
        </w:rPr>
        <w:t>Вако</w:t>
      </w:r>
      <w:proofErr w:type="spellEnd"/>
      <w:r w:rsidRPr="006106B2">
        <w:rPr>
          <w:rFonts w:ascii="Times New Roman" w:hAnsi="Times New Roman" w:cs="Times New Roman"/>
          <w:sz w:val="24"/>
          <w:szCs w:val="24"/>
        </w:rPr>
        <w:t>, 2003</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Золотарёва И.В., Михайлова Т.И. Поурочные разработки по русской литературе 19 века. 10 класс. 2-е полугодие. - М.: </w:t>
      </w:r>
      <w:proofErr w:type="spellStart"/>
      <w:r w:rsidRPr="006106B2">
        <w:rPr>
          <w:rFonts w:ascii="Times New Roman" w:hAnsi="Times New Roman" w:cs="Times New Roman"/>
          <w:sz w:val="24"/>
          <w:szCs w:val="24"/>
        </w:rPr>
        <w:t>Вако</w:t>
      </w:r>
      <w:proofErr w:type="spellEnd"/>
      <w:r w:rsidRPr="006106B2">
        <w:rPr>
          <w:rFonts w:ascii="Times New Roman" w:hAnsi="Times New Roman" w:cs="Times New Roman"/>
          <w:sz w:val="24"/>
          <w:szCs w:val="24"/>
        </w:rPr>
        <w:t>, 2003</w:t>
      </w:r>
    </w:p>
    <w:p w:rsidR="006106B2" w:rsidRPr="006106B2" w:rsidRDefault="006106B2" w:rsidP="006106B2">
      <w:pPr>
        <w:spacing w:line="240" w:lineRule="auto"/>
        <w:contextualSpacing/>
        <w:jc w:val="both"/>
        <w:rPr>
          <w:rFonts w:ascii="Times New Roman" w:hAnsi="Times New Roman" w:cs="Times New Roman"/>
          <w:sz w:val="24"/>
          <w:szCs w:val="24"/>
        </w:rPr>
      </w:pPr>
      <w:proofErr w:type="spellStart"/>
      <w:r w:rsidRPr="006106B2">
        <w:rPr>
          <w:rFonts w:ascii="Times New Roman" w:hAnsi="Times New Roman" w:cs="Times New Roman"/>
          <w:sz w:val="24"/>
          <w:szCs w:val="24"/>
        </w:rPr>
        <w:t>Карнаух</w:t>
      </w:r>
      <w:proofErr w:type="spellEnd"/>
      <w:r w:rsidRPr="006106B2">
        <w:rPr>
          <w:rFonts w:ascii="Times New Roman" w:hAnsi="Times New Roman" w:cs="Times New Roman"/>
          <w:sz w:val="24"/>
          <w:szCs w:val="24"/>
        </w:rPr>
        <w:t xml:space="preserve"> Н.Л., Щербина И.В. Письменные работы по литературе: 9-11 класс.- М.:Дрофа,2002</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Лебедев Ю.В., Кузнецова М.Б. Литература: 10 класс: Методические советы: Пособие для учителя. - М.: Просвещение, 2004</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     7.  Чертов В.Ф. Тесты, вопросы, задания по русской литературе 19 века: 10 класс. - М.: Просвещение, 2005</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    8.  О.Ю.Богданова, С.А.Леонов, В.Ф.Чертов. «Методика преподавания литературы», М., «Академия», 1999,</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   9.   И.Ф.Волков. «Теория литературы»</w:t>
      </w:r>
      <w:proofErr w:type="gramStart"/>
      <w:r w:rsidRPr="006106B2">
        <w:rPr>
          <w:rFonts w:ascii="Times New Roman" w:hAnsi="Times New Roman" w:cs="Times New Roman"/>
          <w:sz w:val="24"/>
          <w:szCs w:val="24"/>
        </w:rPr>
        <w:t>.М</w:t>
      </w:r>
      <w:proofErr w:type="gramEnd"/>
      <w:r w:rsidRPr="006106B2">
        <w:rPr>
          <w:rFonts w:ascii="Times New Roman" w:hAnsi="Times New Roman" w:cs="Times New Roman"/>
          <w:sz w:val="24"/>
          <w:szCs w:val="24"/>
        </w:rPr>
        <w:t>.,»Просвещение», «</w:t>
      </w:r>
      <w:proofErr w:type="spellStart"/>
      <w:r w:rsidRPr="006106B2">
        <w:rPr>
          <w:rFonts w:ascii="Times New Roman" w:hAnsi="Times New Roman" w:cs="Times New Roman"/>
          <w:sz w:val="24"/>
          <w:szCs w:val="24"/>
        </w:rPr>
        <w:t>Владос</w:t>
      </w:r>
      <w:proofErr w:type="spellEnd"/>
      <w:r w:rsidRPr="006106B2">
        <w:rPr>
          <w:rFonts w:ascii="Times New Roman" w:hAnsi="Times New Roman" w:cs="Times New Roman"/>
          <w:sz w:val="24"/>
          <w:szCs w:val="24"/>
        </w:rPr>
        <w:t>», 1995</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   10.Т.А.Калганова. «Сочинения различных жанров в старших классах». М.</w:t>
      </w:r>
      <w:r w:rsidR="00DD1740" w:rsidRPr="006106B2">
        <w:rPr>
          <w:rFonts w:ascii="Times New Roman" w:hAnsi="Times New Roman" w:cs="Times New Roman"/>
          <w:sz w:val="24"/>
          <w:szCs w:val="24"/>
        </w:rPr>
        <w:t>, «</w:t>
      </w:r>
      <w:r w:rsidRPr="006106B2">
        <w:rPr>
          <w:rFonts w:ascii="Times New Roman" w:hAnsi="Times New Roman" w:cs="Times New Roman"/>
          <w:sz w:val="24"/>
          <w:szCs w:val="24"/>
        </w:rPr>
        <w:t>Просвещение», 1997</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 xml:space="preserve">   </w:t>
      </w:r>
      <w:r w:rsidR="00DD1740" w:rsidRPr="006106B2">
        <w:rPr>
          <w:rFonts w:ascii="Times New Roman" w:hAnsi="Times New Roman" w:cs="Times New Roman"/>
          <w:sz w:val="24"/>
          <w:szCs w:val="24"/>
        </w:rPr>
        <w:t>11. «</w:t>
      </w:r>
      <w:r w:rsidRPr="006106B2">
        <w:rPr>
          <w:rFonts w:ascii="Times New Roman" w:hAnsi="Times New Roman" w:cs="Times New Roman"/>
          <w:sz w:val="24"/>
          <w:szCs w:val="24"/>
        </w:rPr>
        <w:t>Программа литературного образования. 5-11 классах» (под редакцией В.Я.Коровиной. М., Просвещение, 2007 г.</w:t>
      </w:r>
    </w:p>
    <w:p w:rsidR="006106B2" w:rsidRPr="006106B2" w:rsidRDefault="006106B2" w:rsidP="006106B2">
      <w:pPr>
        <w:spacing w:line="240" w:lineRule="auto"/>
        <w:ind w:firstLine="708"/>
        <w:contextualSpacing/>
        <w:jc w:val="both"/>
        <w:rPr>
          <w:rFonts w:ascii="Times New Roman" w:hAnsi="Times New Roman" w:cs="Times New Roman"/>
          <w:b/>
          <w:sz w:val="24"/>
          <w:szCs w:val="24"/>
        </w:rPr>
      </w:pPr>
      <w:proofErr w:type="spellStart"/>
      <w:r w:rsidRPr="006106B2">
        <w:rPr>
          <w:rFonts w:ascii="Times New Roman" w:hAnsi="Times New Roman" w:cs="Times New Roman"/>
          <w:b/>
          <w:sz w:val="24"/>
          <w:szCs w:val="24"/>
        </w:rPr>
        <w:t>Интернетресурсы</w:t>
      </w:r>
      <w:proofErr w:type="spellEnd"/>
      <w:r w:rsidRPr="006106B2">
        <w:rPr>
          <w:rFonts w:ascii="Times New Roman" w:hAnsi="Times New Roman" w:cs="Times New Roman"/>
          <w:b/>
          <w:sz w:val="24"/>
          <w:szCs w:val="24"/>
        </w:rPr>
        <w:t>:</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lib.ru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http://refrus.narod.ru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http://www.fplib.ru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http://litcatalog.al.ru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http://www.slovesnik.ru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lastRenderedPageBreak/>
        <w:t>Яндекс, Рамблер, Гугл.</w:t>
      </w:r>
    </w:p>
    <w:p w:rsidR="006106B2" w:rsidRPr="006106B2" w:rsidRDefault="006106B2" w:rsidP="006106B2">
      <w:pPr>
        <w:spacing w:line="240" w:lineRule="auto"/>
        <w:contextualSpacing/>
        <w:jc w:val="both"/>
        <w:rPr>
          <w:rFonts w:ascii="Times New Roman" w:hAnsi="Times New Roman" w:cs="Times New Roman"/>
          <w:sz w:val="24"/>
          <w:szCs w:val="24"/>
        </w:rPr>
      </w:pPr>
      <w:proofErr w:type="spellStart"/>
      <w:r w:rsidRPr="006106B2">
        <w:rPr>
          <w:rFonts w:ascii="Times New Roman" w:hAnsi="Times New Roman" w:cs="Times New Roman"/>
          <w:sz w:val="24"/>
          <w:szCs w:val="24"/>
        </w:rPr>
        <w:t>http</w:t>
      </w:r>
      <w:proofErr w:type="spellEnd"/>
      <w:r w:rsidRPr="006106B2">
        <w:rPr>
          <w:rFonts w:ascii="Times New Roman" w:hAnsi="Times New Roman" w:cs="Times New Roman"/>
          <w:sz w:val="24"/>
          <w:szCs w:val="24"/>
        </w:rPr>
        <w:t>;//</w:t>
      </w:r>
      <w:proofErr w:type="spellStart"/>
      <w:r w:rsidRPr="006106B2">
        <w:rPr>
          <w:rFonts w:ascii="Times New Roman" w:hAnsi="Times New Roman" w:cs="Times New Roman"/>
          <w:sz w:val="24"/>
          <w:szCs w:val="24"/>
        </w:rPr>
        <w:t>www.poiskknig.ru</w:t>
      </w:r>
      <w:proofErr w:type="spellEnd"/>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http://flibusta.ru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http://book.ru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http://bibliotekar.ru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http://www.internet-biblioteka.ru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hyttp://www.azlib.ru</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http://waplib.net</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http://www.flibusta.net</w:t>
      </w:r>
    </w:p>
    <w:p w:rsidR="006106B2" w:rsidRPr="006106B2" w:rsidRDefault="006106B2" w:rsidP="006106B2">
      <w:pPr>
        <w:spacing w:line="240" w:lineRule="auto"/>
        <w:contextualSpacing/>
        <w:jc w:val="both"/>
        <w:rPr>
          <w:rFonts w:ascii="Times New Roman" w:hAnsi="Times New Roman" w:cs="Times New Roman"/>
          <w:sz w:val="24"/>
          <w:szCs w:val="24"/>
        </w:rPr>
      </w:pPr>
      <w:r w:rsidRPr="006106B2">
        <w:rPr>
          <w:rFonts w:ascii="Times New Roman" w:hAnsi="Times New Roman" w:cs="Times New Roman"/>
          <w:sz w:val="24"/>
          <w:szCs w:val="24"/>
        </w:rPr>
        <w:t>http://www.litra.ru</w:t>
      </w:r>
    </w:p>
    <w:sectPr w:rsidR="006106B2" w:rsidRPr="006106B2" w:rsidSect="008514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06B2"/>
    <w:rsid w:val="000E01B4"/>
    <w:rsid w:val="000F5F3C"/>
    <w:rsid w:val="0012656D"/>
    <w:rsid w:val="001370A0"/>
    <w:rsid w:val="002405A1"/>
    <w:rsid w:val="003D3A1B"/>
    <w:rsid w:val="003E3042"/>
    <w:rsid w:val="005C1357"/>
    <w:rsid w:val="005D6C2F"/>
    <w:rsid w:val="006106B2"/>
    <w:rsid w:val="006C0BE6"/>
    <w:rsid w:val="00761F5F"/>
    <w:rsid w:val="00765326"/>
    <w:rsid w:val="007B3EB8"/>
    <w:rsid w:val="0085143E"/>
    <w:rsid w:val="009363D6"/>
    <w:rsid w:val="00944715"/>
    <w:rsid w:val="00B03638"/>
    <w:rsid w:val="00CA3BCD"/>
    <w:rsid w:val="00DC3392"/>
    <w:rsid w:val="00DD1740"/>
    <w:rsid w:val="00F21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4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5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370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0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3370</Words>
  <Characters>19209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2023-10-30T08:30:00Z</cp:lastPrinted>
  <dcterms:created xsi:type="dcterms:W3CDTF">2016-10-16T07:15:00Z</dcterms:created>
  <dcterms:modified xsi:type="dcterms:W3CDTF">2023-11-02T12:30:00Z</dcterms:modified>
</cp:coreProperties>
</file>